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4A2" w:rsidRDefault="001814A2" w:rsidP="001814A2">
      <w:pPr>
        <w:pStyle w:val="Nincstrkz"/>
        <w:ind w:firstLine="708"/>
        <w:rPr>
          <w:rFonts w:ascii="Times New Roman" w:hAnsi="Times New Roman"/>
          <w:b/>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bookmarkStart w:id="0" w:name="TERMÉSZETISMERET"/>
      <w:bookmarkEnd w:id="0"/>
      <w:r>
        <w:rPr>
          <w:rFonts w:ascii="Times New Roman" w:hAnsi="Times New Roman"/>
          <w:b/>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KÉMIA TANTERV</w:t>
      </w:r>
    </w:p>
    <w:p w:rsidR="001814A2" w:rsidRDefault="001814A2" w:rsidP="001814A2">
      <w:pPr>
        <w:spacing w:before="262"/>
        <w:ind w:left="771" w:right="1065"/>
        <w:jc w:val="center"/>
        <w:rPr>
          <w:rFonts w:ascii="Times New Roman" w:hAnsi="Times New Roman"/>
          <w:b/>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1814A2" w:rsidRDefault="001814A2" w:rsidP="001814A2">
      <w:pPr>
        <w:spacing w:before="262"/>
        <w:ind w:left="771" w:right="1065"/>
        <w:jc w:val="center"/>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1814A2" w:rsidRDefault="001814A2" w:rsidP="001814A2">
      <w:pPr>
        <w:spacing w:before="262"/>
        <w:ind w:right="1065"/>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1814A2" w:rsidRDefault="001814A2" w:rsidP="001814A2">
      <w:pPr>
        <w:spacing w:before="262"/>
        <w:ind w:left="771" w:right="1065"/>
        <w:jc w:val="center"/>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1814A2" w:rsidRDefault="001814A2" w:rsidP="001814A2">
      <w:pPr>
        <w:spacing w:before="262"/>
        <w:ind w:left="771" w:right="1065"/>
        <w:jc w:val="center"/>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1814A2" w:rsidRDefault="001814A2" w:rsidP="001814A2">
      <w:pPr>
        <w:spacing w:before="262"/>
        <w:ind w:right="1065"/>
        <w:rPr>
          <w:b/>
          <w:sz w:val="4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p>
    <w:p w:rsidR="001814A2" w:rsidRDefault="001814A2" w:rsidP="001814A2">
      <w:pPr>
        <w:spacing w:before="262"/>
        <w:ind w:left="771" w:right="1065"/>
        <w:jc w:val="center"/>
        <w:rPr>
          <w:b/>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Pr>
          <w:b/>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7. ÉVFOLYAM</w:t>
      </w:r>
    </w:p>
    <w:p w:rsidR="001814A2" w:rsidRDefault="001814A2" w:rsidP="001814A2">
      <w:pPr>
        <w:spacing w:before="262"/>
        <w:ind w:left="771" w:right="1065"/>
        <w:jc w:val="center"/>
        <w:rPr>
          <w:b/>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Pr>
          <w:b/>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Készítette: Hubert Zsuzsanna</w:t>
      </w:r>
    </w:p>
    <w:p w:rsidR="001814A2" w:rsidRDefault="001814A2" w:rsidP="001814A2">
      <w:pPr>
        <w:rPr>
          <w:color w:val="7030A0"/>
        </w:rPr>
      </w:pPr>
    </w:p>
    <w:p w:rsidR="001814A2" w:rsidRDefault="001814A2" w:rsidP="001814A2">
      <w:pPr>
        <w:rPr>
          <w:color w:val="7030A0"/>
        </w:rPr>
      </w:pPr>
    </w:p>
    <w:p w:rsidR="001814A2" w:rsidRDefault="001814A2" w:rsidP="001814A2">
      <w:pPr>
        <w:rPr>
          <w:color w:val="7030A0"/>
        </w:rPr>
      </w:pPr>
    </w:p>
    <w:p w:rsidR="001814A2" w:rsidRDefault="001814A2" w:rsidP="001814A2">
      <w:pPr>
        <w:rPr>
          <w:color w:val="7030A0"/>
        </w:rPr>
      </w:pPr>
    </w:p>
    <w:p w:rsidR="001814A2" w:rsidRDefault="001814A2" w:rsidP="001814A2">
      <w:pPr>
        <w:rPr>
          <w:color w:val="7030A0"/>
        </w:rPr>
      </w:pPr>
    </w:p>
    <w:p w:rsidR="001814A2" w:rsidRDefault="001814A2" w:rsidP="001814A2">
      <w:pPr>
        <w:rPr>
          <w:color w:val="7030A0"/>
        </w:rPr>
      </w:pPr>
    </w:p>
    <w:p w:rsidR="001814A2" w:rsidRDefault="001814A2" w:rsidP="001814A2">
      <w:pPr>
        <w:rPr>
          <w:color w:val="7030A0"/>
        </w:rPr>
      </w:pPr>
    </w:p>
    <w:p w:rsidR="001814A2" w:rsidRDefault="001814A2" w:rsidP="001814A2">
      <w:pPr>
        <w:rPr>
          <w:color w:val="7030A0"/>
        </w:rPr>
      </w:pPr>
    </w:p>
    <w:p w:rsidR="001814A2" w:rsidRDefault="001814A2" w:rsidP="001814A2">
      <w:pPr>
        <w:rPr>
          <w:color w:val="7030A0"/>
        </w:rPr>
      </w:pPr>
    </w:p>
    <w:p w:rsidR="00616F69" w:rsidRDefault="00616F69" w:rsidP="00424C27">
      <w:pPr>
        <w:keepNext/>
        <w:keepLines/>
        <w:spacing w:before="240" w:after="240" w:line="276" w:lineRule="auto"/>
        <w:outlineLvl w:val="0"/>
        <w:rPr>
          <w:rFonts w:ascii="Cambria" w:eastAsiaTheme="majorEastAsia" w:hAnsi="Cambria" w:cstheme="majorBidi"/>
          <w:b/>
          <w:sz w:val="32"/>
          <w:szCs w:val="32"/>
        </w:rPr>
      </w:pPr>
      <w:r w:rsidRPr="00616F69">
        <w:rPr>
          <w:rFonts w:ascii="Cambria" w:eastAsiaTheme="majorEastAsia" w:hAnsi="Cambria" w:cstheme="majorBidi"/>
          <w:b/>
          <w:sz w:val="32"/>
          <w:szCs w:val="32"/>
        </w:rPr>
        <w:lastRenderedPageBreak/>
        <w:t>Kémia</w:t>
      </w:r>
      <w:r>
        <w:rPr>
          <w:rFonts w:ascii="Cambria" w:eastAsiaTheme="majorEastAsia" w:hAnsi="Cambria" w:cstheme="majorBidi"/>
          <w:b/>
          <w:sz w:val="32"/>
          <w:szCs w:val="32"/>
        </w:rPr>
        <w:t xml:space="preserve"> 7. osztály</w:t>
      </w:r>
    </w:p>
    <w:p w:rsidR="00616F69" w:rsidRDefault="00616F69" w:rsidP="00616F69">
      <w:pPr>
        <w:keepNext/>
        <w:keepLines/>
        <w:spacing w:before="240" w:after="240" w:line="276" w:lineRule="auto"/>
        <w:jc w:val="center"/>
        <w:outlineLvl w:val="0"/>
        <w:rPr>
          <w:rFonts w:ascii="Cambria" w:eastAsiaTheme="majorEastAsia" w:hAnsi="Cambria" w:cstheme="majorBidi"/>
          <w:b/>
          <w:sz w:val="32"/>
          <w:szCs w:val="32"/>
        </w:rPr>
      </w:pPr>
    </w:p>
    <w:p w:rsidR="00616F69" w:rsidRPr="00616F69" w:rsidRDefault="00616F69" w:rsidP="00616F69">
      <w:pPr>
        <w:keepNext/>
        <w:keepLines/>
        <w:spacing w:before="240" w:after="240" w:line="276" w:lineRule="auto"/>
        <w:jc w:val="center"/>
        <w:outlineLvl w:val="0"/>
        <w:rPr>
          <w:rFonts w:ascii="Cambria" w:eastAsiaTheme="majorEastAsia" w:hAnsi="Cambria" w:cstheme="majorBidi"/>
          <w:b/>
          <w:sz w:val="32"/>
          <w:szCs w:val="32"/>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sz w:val="24"/>
          <w:szCs w:val="24"/>
          <w:lang w:eastAsia="hu-HU" w:bidi="hu-HU"/>
        </w:rPr>
        <w:t xml:space="preserve">A kémia oktatása során egyrészt be kell mutatni a kémiának az élet minőségének javításában betöltött alapvető szerepét, az új anyagok előállításának szépségét és hasznosságát, másrészt </w:t>
      </w:r>
      <w:proofErr w:type="gramStart"/>
      <w:r w:rsidRPr="00616F69">
        <w:rPr>
          <w:rFonts w:ascii="Times New Roman" w:eastAsia="Times New Roman" w:hAnsi="Times New Roman" w:cs="Times New Roman"/>
          <w:sz w:val="24"/>
          <w:szCs w:val="24"/>
          <w:lang w:eastAsia="hu-HU" w:bidi="hu-HU"/>
        </w:rPr>
        <w:t>maximálisan</w:t>
      </w:r>
      <w:proofErr w:type="gramEnd"/>
      <w:r w:rsidRPr="00616F69">
        <w:rPr>
          <w:rFonts w:ascii="Times New Roman" w:eastAsia="Times New Roman" w:hAnsi="Times New Roman" w:cs="Times New Roman"/>
          <w:sz w:val="24"/>
          <w:szCs w:val="24"/>
          <w:lang w:eastAsia="hu-HU" w:bidi="hu-HU"/>
        </w:rPr>
        <w:t xml:space="preserve"> ki kell használni azt a lehetőséget, amit a kémia tárgyalásmódja (makro-, szimbólum- és részecskeszint) nyújt a tanulók absztrakciós készségének fejlesztésében. Az oktatás minden szakaszában törekedni kell az élményszerűségre, a tanulók számára releváns és érdekes </w:t>
      </w:r>
      <w:proofErr w:type="gramStart"/>
      <w:r w:rsidRPr="00616F69">
        <w:rPr>
          <w:rFonts w:ascii="Times New Roman" w:eastAsia="Times New Roman" w:hAnsi="Times New Roman" w:cs="Times New Roman"/>
          <w:sz w:val="24"/>
          <w:szCs w:val="24"/>
          <w:lang w:eastAsia="hu-HU" w:bidi="hu-HU"/>
        </w:rPr>
        <w:t>problémák</w:t>
      </w:r>
      <w:proofErr w:type="gramEnd"/>
      <w:r w:rsidRPr="00616F69">
        <w:rPr>
          <w:rFonts w:ascii="Times New Roman" w:eastAsia="Times New Roman" w:hAnsi="Times New Roman" w:cs="Times New Roman"/>
          <w:sz w:val="24"/>
          <w:szCs w:val="24"/>
          <w:lang w:eastAsia="hu-HU" w:bidi="hu-HU"/>
        </w:rPr>
        <w:t xml:space="preserve"> kémiai vonatkozásainak bemutatására, a gyakorlatban használható tudás elsajátításának fontosságára. Az élményközpontú tanításnak arra kell összpontosítania, hogy a tanulók tudatába beépüljön: a kémiai ismeretek szükségesek az élőlényekben zajló folyamatok megértéséhez, a mindennapokban használt tárgyaink előállításához, feladata a tudatos vásárlási és anyagfelhasználási szokások kialakítása, az egészségvédelemhez és az élhető környezet megóvásához szükséges ismeretek és szemlélet biztosítása.</w:t>
      </w: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sz w:val="24"/>
          <w:szCs w:val="24"/>
          <w:lang w:eastAsia="hu-HU" w:bidi="hu-HU"/>
        </w:rPr>
        <w:t xml:space="preserve">Ugyanakkor tisztában kell lennünk a fogalmi megértést nehezítő, valamint a kémiához viszonyuló pozitív attitűd ellen ható tényezőkkel (például </w:t>
      </w:r>
      <w:proofErr w:type="spellStart"/>
      <w:r w:rsidRPr="00616F69">
        <w:rPr>
          <w:rFonts w:ascii="Times New Roman" w:eastAsia="Times New Roman" w:hAnsi="Times New Roman" w:cs="Times New Roman"/>
          <w:sz w:val="24"/>
          <w:szCs w:val="24"/>
          <w:lang w:eastAsia="hu-HU" w:bidi="hu-HU"/>
        </w:rPr>
        <w:t>kemofóbia</w:t>
      </w:r>
      <w:proofErr w:type="spellEnd"/>
      <w:r w:rsidRPr="00616F69">
        <w:rPr>
          <w:rFonts w:ascii="Times New Roman" w:eastAsia="Times New Roman" w:hAnsi="Times New Roman" w:cs="Times New Roman"/>
          <w:sz w:val="24"/>
          <w:szCs w:val="24"/>
          <w:lang w:eastAsia="hu-HU" w:bidi="hu-HU"/>
        </w:rPr>
        <w:t xml:space="preserve">, áltudományos nézetek) is. Elkerülhetetlen a tudományos ismeretek és a hétköznapi tapasztalatokon alapuló naiv elméletek, primitív axiómák ütköztetése. A fogalmi megértést nehezítő további tényező a kémiai fogalmak néhány sajátossága. Az anyagok és jelenségek többszintű (makro-, részecske- és szimbólumszintű) értelmezése, számos kémiai fogalom elnevezésének és korszerű jelentésének ellentmondásossága, bizonyos fogalmak </w:t>
      </w:r>
      <w:proofErr w:type="gramStart"/>
      <w:r w:rsidRPr="00616F69">
        <w:rPr>
          <w:rFonts w:ascii="Times New Roman" w:eastAsia="Times New Roman" w:hAnsi="Times New Roman" w:cs="Times New Roman"/>
          <w:sz w:val="24"/>
          <w:szCs w:val="24"/>
          <w:lang w:eastAsia="hu-HU" w:bidi="hu-HU"/>
        </w:rPr>
        <w:t>definiálatlansága</w:t>
      </w:r>
      <w:proofErr w:type="gramEnd"/>
      <w:r w:rsidRPr="00616F69">
        <w:rPr>
          <w:rFonts w:ascii="Times New Roman" w:eastAsia="Times New Roman" w:hAnsi="Times New Roman" w:cs="Times New Roman"/>
          <w:sz w:val="24"/>
          <w:szCs w:val="24"/>
          <w:lang w:eastAsia="hu-HU" w:bidi="hu-HU"/>
        </w:rPr>
        <w:t xml:space="preserve">, kontextustól függő jelentése, a tudományos és a köznyelvi jelentések különbözősége, valamint a kémia elméleti modelljeinek egymást kiegészítő, szimultán jellege miatt különösen fontos a tanuló gondolkodásának megismerése, a fogalmi megértési problémák feltárása és a </w:t>
      </w:r>
      <w:proofErr w:type="spellStart"/>
      <w:r w:rsidRPr="00616F69">
        <w:rPr>
          <w:rFonts w:ascii="Times New Roman" w:eastAsia="Times New Roman" w:hAnsi="Times New Roman" w:cs="Times New Roman"/>
          <w:sz w:val="24"/>
          <w:szCs w:val="24"/>
          <w:lang w:eastAsia="hu-HU" w:bidi="hu-HU"/>
        </w:rPr>
        <w:t>metafogalmi</w:t>
      </w:r>
      <w:proofErr w:type="spellEnd"/>
      <w:r w:rsidRPr="00616F69">
        <w:rPr>
          <w:rFonts w:ascii="Times New Roman" w:eastAsia="Times New Roman" w:hAnsi="Times New Roman" w:cs="Times New Roman"/>
          <w:sz w:val="24"/>
          <w:szCs w:val="24"/>
          <w:lang w:eastAsia="hu-HU" w:bidi="hu-HU"/>
        </w:rPr>
        <w:t xml:space="preserve"> tudás kialakítása. A kémia ismeretanyagát – a tanulók érdeklődési körétől függően – több szinten lehet megfogalmazni. Jelen kerettanterv a mindenki számára szükséges tartalmakat és fejlesztési célokat tartalmazza.</w:t>
      </w:r>
    </w:p>
    <w:p w:rsidR="00616F69" w:rsidRPr="00616F69" w:rsidRDefault="00616F69" w:rsidP="00616F69">
      <w:pPr>
        <w:widowControl w:val="0"/>
        <w:autoSpaceDE w:val="0"/>
        <w:autoSpaceDN w:val="0"/>
        <w:spacing w:after="0" w:line="360" w:lineRule="auto"/>
        <w:rPr>
          <w:rFonts w:ascii="Calibri" w:eastAsia="Calibri" w:hAnsi="Calibri" w:cs="Calibri"/>
          <w:b/>
          <w:sz w:val="24"/>
          <w:szCs w:val="24"/>
          <w:lang w:eastAsia="hu-HU" w:bidi="hu-HU"/>
        </w:rPr>
      </w:pPr>
      <w:r w:rsidRPr="00616F69">
        <w:rPr>
          <w:rFonts w:ascii="Times New Roman" w:eastAsia="Times New Roman" w:hAnsi="Times New Roman" w:cs="Times New Roman"/>
          <w:sz w:val="24"/>
          <w:szCs w:val="24"/>
          <w:bdr w:val="none" w:sz="0" w:space="0" w:color="auto" w:frame="1"/>
          <w:lang w:eastAsia="hu-HU" w:bidi="hu-HU"/>
        </w:rPr>
        <w:t>A kémia tantárgy a Nemzeti alaptantervben rögzített kulcskompetenciákat az alábbi módon fejleszti:</w:t>
      </w: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b/>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b/>
          <w:sz w:val="24"/>
          <w:szCs w:val="24"/>
          <w:lang w:eastAsia="hu-HU" w:bidi="hu-HU"/>
        </w:rPr>
      </w:pPr>
    </w:p>
    <w:p w:rsidR="00424C27" w:rsidRDefault="00424C27" w:rsidP="00616F69">
      <w:pPr>
        <w:widowControl w:val="0"/>
        <w:autoSpaceDE w:val="0"/>
        <w:autoSpaceDN w:val="0"/>
        <w:spacing w:after="0" w:line="360" w:lineRule="auto"/>
        <w:rPr>
          <w:rFonts w:ascii="Times New Roman" w:eastAsia="Times New Roman" w:hAnsi="Times New Roman" w:cs="Times New Roman"/>
          <w:b/>
          <w:sz w:val="24"/>
          <w:szCs w:val="24"/>
          <w:lang w:eastAsia="hu-HU" w:bidi="hu-HU"/>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bookmarkStart w:id="1" w:name="_GoBack"/>
      <w:bookmarkEnd w:id="1"/>
      <w:r w:rsidRPr="00616F69">
        <w:rPr>
          <w:rFonts w:ascii="Times New Roman" w:eastAsia="Times New Roman" w:hAnsi="Times New Roman" w:cs="Times New Roman"/>
          <w:b/>
          <w:sz w:val="24"/>
          <w:szCs w:val="24"/>
          <w:lang w:eastAsia="hu-HU" w:bidi="hu-HU"/>
        </w:rPr>
        <w:lastRenderedPageBreak/>
        <w:t xml:space="preserve">A tanulás </w:t>
      </w:r>
      <w:proofErr w:type="gramStart"/>
      <w:r w:rsidRPr="00616F69">
        <w:rPr>
          <w:rFonts w:ascii="Times New Roman" w:eastAsia="Times New Roman" w:hAnsi="Times New Roman" w:cs="Times New Roman"/>
          <w:b/>
          <w:sz w:val="24"/>
          <w:szCs w:val="24"/>
          <w:lang w:eastAsia="hu-HU" w:bidi="hu-HU"/>
        </w:rPr>
        <w:t>kompetenciái</w:t>
      </w:r>
      <w:proofErr w:type="gramEnd"/>
      <w:r w:rsidRPr="00616F69">
        <w:rPr>
          <w:rFonts w:ascii="Times New Roman" w:eastAsia="Times New Roman" w:hAnsi="Times New Roman" w:cs="Times New Roman"/>
          <w:b/>
          <w:sz w:val="24"/>
          <w:szCs w:val="24"/>
          <w:lang w:eastAsia="hu-HU" w:bidi="hu-HU"/>
        </w:rPr>
        <w:t xml:space="preserve">: </w:t>
      </w:r>
      <w:r w:rsidRPr="00616F69">
        <w:rPr>
          <w:rFonts w:ascii="Times New Roman" w:eastAsia="Times New Roman" w:hAnsi="Times New Roman" w:cs="Times New Roman"/>
          <w:sz w:val="24"/>
          <w:szCs w:val="24"/>
          <w:lang w:eastAsia="hu-HU" w:bidi="hu-HU"/>
        </w:rPr>
        <w:t xml:space="preserve">A tanuló felismeri, összegyűjti, csoportosítja, rendszerezi és értékeli a hétköznapi életben, a tanulói kísérletezések során, illetve a szaknyelvi környezetben megjelenő, a kémiához kapcsolódó információkat. A rendszerezett és értékelt természettudományos </w:t>
      </w:r>
      <w:proofErr w:type="gramStart"/>
      <w:r w:rsidRPr="00616F69">
        <w:rPr>
          <w:rFonts w:ascii="Times New Roman" w:eastAsia="Times New Roman" w:hAnsi="Times New Roman" w:cs="Times New Roman"/>
          <w:sz w:val="24"/>
          <w:szCs w:val="24"/>
          <w:lang w:eastAsia="hu-HU" w:bidi="hu-HU"/>
        </w:rPr>
        <w:t>információkat</w:t>
      </w:r>
      <w:proofErr w:type="gramEnd"/>
      <w:r w:rsidRPr="00616F69">
        <w:rPr>
          <w:rFonts w:ascii="Times New Roman" w:eastAsia="Times New Roman" w:hAnsi="Times New Roman" w:cs="Times New Roman"/>
          <w:sz w:val="24"/>
          <w:szCs w:val="24"/>
          <w:lang w:eastAsia="hu-HU" w:bidi="hu-HU"/>
        </w:rPr>
        <w:t xml:space="preserve"> társaival megosztja.</w:t>
      </w: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b/>
          <w:sz w:val="24"/>
          <w:szCs w:val="24"/>
          <w:lang w:eastAsia="hu-HU" w:bidi="hu-HU"/>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b/>
          <w:sz w:val="24"/>
          <w:szCs w:val="24"/>
          <w:lang w:eastAsia="hu-HU" w:bidi="hu-HU"/>
        </w:rPr>
        <w:t xml:space="preserve">A kommunikációs </w:t>
      </w:r>
      <w:proofErr w:type="gramStart"/>
      <w:r w:rsidRPr="00616F69">
        <w:rPr>
          <w:rFonts w:ascii="Times New Roman" w:eastAsia="Times New Roman" w:hAnsi="Times New Roman" w:cs="Times New Roman"/>
          <w:b/>
          <w:sz w:val="24"/>
          <w:szCs w:val="24"/>
          <w:lang w:eastAsia="hu-HU" w:bidi="hu-HU"/>
        </w:rPr>
        <w:t>kompetenciák</w:t>
      </w:r>
      <w:proofErr w:type="gramEnd"/>
      <w:r w:rsidRPr="00616F69">
        <w:rPr>
          <w:rFonts w:ascii="Times New Roman" w:eastAsia="Times New Roman" w:hAnsi="Times New Roman" w:cs="Times New Roman"/>
          <w:b/>
          <w:sz w:val="24"/>
          <w:szCs w:val="24"/>
          <w:lang w:eastAsia="hu-HU" w:bidi="hu-HU"/>
        </w:rPr>
        <w:t>:</w:t>
      </w:r>
      <w:r w:rsidRPr="00616F69">
        <w:rPr>
          <w:rFonts w:ascii="Times New Roman" w:eastAsia="Times New Roman" w:hAnsi="Times New Roman" w:cs="Times New Roman"/>
          <w:sz w:val="24"/>
          <w:szCs w:val="24"/>
          <w:lang w:eastAsia="hu-HU" w:bidi="hu-HU"/>
        </w:rPr>
        <w:t xml:space="preserve"> A tanuló magabiztosan kommunikál írásban és szóban az anyanyelvén, ismeri és alkalmazza a legfontosabb természettudományos, különösen a kémiához kapcsolható legalapvetőbb szaknyelvi kifejezéseket. Egyszerű, a fizikai és kémiai tulajdonságokkal, a környezetvédelemmel, illetve a vegyipari tevékenységgel kapcsolatos médiatartalmakat, prezentációkat hoz létre, illetve szöveges feladatot old meg önállóan vagy csoportban dolgozva, annak érdekében, hogy általuk üzeneteket közvetítsen főként társai és korosztálya számára.</w:t>
      </w: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b/>
          <w:sz w:val="24"/>
          <w:szCs w:val="24"/>
          <w:lang w:eastAsia="hu-HU" w:bidi="hu-HU"/>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b/>
          <w:sz w:val="24"/>
          <w:szCs w:val="24"/>
          <w:lang w:eastAsia="hu-HU" w:bidi="hu-HU"/>
        </w:rPr>
        <w:t xml:space="preserve">A digitális </w:t>
      </w:r>
      <w:proofErr w:type="gramStart"/>
      <w:r w:rsidRPr="00616F69">
        <w:rPr>
          <w:rFonts w:ascii="Times New Roman" w:eastAsia="Times New Roman" w:hAnsi="Times New Roman" w:cs="Times New Roman"/>
          <w:b/>
          <w:sz w:val="24"/>
          <w:szCs w:val="24"/>
          <w:lang w:eastAsia="hu-HU" w:bidi="hu-HU"/>
        </w:rPr>
        <w:t>kompetenciák</w:t>
      </w:r>
      <w:proofErr w:type="gramEnd"/>
      <w:r w:rsidRPr="00616F69">
        <w:rPr>
          <w:rFonts w:ascii="Times New Roman" w:eastAsia="Times New Roman" w:hAnsi="Times New Roman" w:cs="Times New Roman"/>
          <w:b/>
          <w:sz w:val="24"/>
          <w:szCs w:val="24"/>
          <w:lang w:eastAsia="hu-HU" w:bidi="hu-HU"/>
        </w:rPr>
        <w:t>:</w:t>
      </w:r>
      <w:r w:rsidRPr="00616F69">
        <w:rPr>
          <w:rFonts w:ascii="Times New Roman" w:eastAsia="Times New Roman" w:hAnsi="Times New Roman" w:cs="Times New Roman"/>
          <w:sz w:val="24"/>
          <w:szCs w:val="24"/>
          <w:lang w:eastAsia="hu-HU" w:bidi="hu-HU"/>
        </w:rPr>
        <w:t xml:space="preserve"> A tanuló magabiztosan használja a digitális technológiát kémiai tárgyú tartalmak keresésére, értelmezésére, elemzésére, a vizsgálatai során meghatározott adatok kiértékelésére. Ismeri azokat a szempontokat, amelyek alapján kiszűrhetők és helyesen értelmezhetők az áltudományos tartalmak a világhálón. A technológia felhasználásával a tanuló különböző médiatartalmakat, prezentációkat, esetleg modelleket, animációkat készít különböző témakörökben. A tanulás része az együttműködés és a kommunikáció, korszerű eszközökkel, felelős és </w:t>
      </w:r>
      <w:proofErr w:type="gramStart"/>
      <w:r w:rsidRPr="00616F69">
        <w:rPr>
          <w:rFonts w:ascii="Times New Roman" w:eastAsia="Times New Roman" w:hAnsi="Times New Roman" w:cs="Times New Roman"/>
          <w:sz w:val="24"/>
          <w:szCs w:val="24"/>
          <w:lang w:eastAsia="hu-HU" w:bidi="hu-HU"/>
        </w:rPr>
        <w:t>etikus</w:t>
      </w:r>
      <w:proofErr w:type="gramEnd"/>
      <w:r w:rsidRPr="00616F69">
        <w:rPr>
          <w:rFonts w:ascii="Times New Roman" w:eastAsia="Times New Roman" w:hAnsi="Times New Roman" w:cs="Times New Roman"/>
          <w:sz w:val="24"/>
          <w:szCs w:val="24"/>
          <w:lang w:eastAsia="hu-HU" w:bidi="hu-HU"/>
        </w:rPr>
        <w:t xml:space="preserve"> módon. </w:t>
      </w: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b/>
          <w:bCs/>
          <w:sz w:val="24"/>
          <w:szCs w:val="24"/>
          <w:lang w:eastAsia="hu-HU" w:bidi="hu-HU"/>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b/>
          <w:bCs/>
          <w:sz w:val="24"/>
          <w:szCs w:val="24"/>
          <w:lang w:eastAsia="hu-HU" w:bidi="hu-HU"/>
        </w:rPr>
        <w:t xml:space="preserve">A matematikai, gondolkodási </w:t>
      </w:r>
      <w:proofErr w:type="gramStart"/>
      <w:r w:rsidRPr="00616F69">
        <w:rPr>
          <w:rFonts w:ascii="Times New Roman" w:eastAsia="Times New Roman" w:hAnsi="Times New Roman" w:cs="Times New Roman"/>
          <w:b/>
          <w:bCs/>
          <w:sz w:val="24"/>
          <w:szCs w:val="24"/>
          <w:lang w:eastAsia="hu-HU" w:bidi="hu-HU"/>
        </w:rPr>
        <w:t>kompetenciák</w:t>
      </w:r>
      <w:proofErr w:type="gramEnd"/>
      <w:r w:rsidRPr="00616F69">
        <w:rPr>
          <w:rFonts w:ascii="Times New Roman" w:eastAsia="Times New Roman" w:hAnsi="Times New Roman" w:cs="Times New Roman"/>
          <w:b/>
          <w:bCs/>
          <w:sz w:val="24"/>
          <w:szCs w:val="24"/>
          <w:lang w:eastAsia="hu-HU" w:bidi="hu-HU"/>
        </w:rPr>
        <w:t xml:space="preserve">: </w:t>
      </w:r>
      <w:r w:rsidRPr="00616F69">
        <w:rPr>
          <w:rFonts w:ascii="Times New Roman" w:eastAsia="Times New Roman" w:hAnsi="Times New Roman" w:cs="Times New Roman"/>
          <w:sz w:val="24"/>
          <w:szCs w:val="24"/>
          <w:lang w:eastAsia="hu-HU" w:bidi="hu-HU"/>
        </w:rPr>
        <w:t xml:space="preserve">A tanuló a kémiai tanulmányai során gyakorlatot szerez a bizonyítékokon alapuló következtetések levonásában és az ezekre alapozott döntések meghozatalában. A kémiai tárgyú </w:t>
      </w:r>
      <w:proofErr w:type="gramStart"/>
      <w:r w:rsidRPr="00616F69">
        <w:rPr>
          <w:rFonts w:ascii="Times New Roman" w:eastAsia="Times New Roman" w:hAnsi="Times New Roman" w:cs="Times New Roman"/>
          <w:sz w:val="24"/>
          <w:szCs w:val="24"/>
          <w:lang w:eastAsia="hu-HU" w:bidi="hu-HU"/>
        </w:rPr>
        <w:t>problémák</w:t>
      </w:r>
      <w:proofErr w:type="gramEnd"/>
      <w:r w:rsidRPr="00616F69">
        <w:rPr>
          <w:rFonts w:ascii="Times New Roman" w:eastAsia="Times New Roman" w:hAnsi="Times New Roman" w:cs="Times New Roman"/>
          <w:sz w:val="24"/>
          <w:szCs w:val="24"/>
          <w:lang w:eastAsia="hu-HU" w:bidi="hu-HU"/>
        </w:rPr>
        <w:t xml:space="preserve"> megoldása során hipotézist alkot, az elvégzendő kísérleteket megtervezi, miközben fejlődik absztrakciós készsége. A kritikai elemzések során összefüggéseket vesz észre, ok-okozati viszonyokra jön rá, ami alapján egyszerűbb általánosításokat fogalmaz meg.</w:t>
      </w: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b/>
          <w:bCs/>
          <w:sz w:val="24"/>
          <w:szCs w:val="24"/>
          <w:lang w:eastAsia="hu-HU" w:bidi="hu-HU"/>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b/>
          <w:bCs/>
          <w:sz w:val="24"/>
          <w:szCs w:val="24"/>
          <w:lang w:eastAsia="hu-HU" w:bidi="hu-HU"/>
        </w:rPr>
        <w:t xml:space="preserve">A személyes és társas kapcsolati </w:t>
      </w:r>
      <w:proofErr w:type="gramStart"/>
      <w:r w:rsidRPr="00616F69">
        <w:rPr>
          <w:rFonts w:ascii="Times New Roman" w:eastAsia="Times New Roman" w:hAnsi="Times New Roman" w:cs="Times New Roman"/>
          <w:b/>
          <w:bCs/>
          <w:sz w:val="24"/>
          <w:szCs w:val="24"/>
          <w:lang w:eastAsia="hu-HU" w:bidi="hu-HU"/>
        </w:rPr>
        <w:t>kompetenciák</w:t>
      </w:r>
      <w:proofErr w:type="gramEnd"/>
      <w:r w:rsidRPr="00616F69">
        <w:rPr>
          <w:rFonts w:ascii="Times New Roman" w:eastAsia="Times New Roman" w:hAnsi="Times New Roman" w:cs="Times New Roman"/>
          <w:b/>
          <w:bCs/>
          <w:sz w:val="24"/>
          <w:szCs w:val="24"/>
          <w:lang w:eastAsia="hu-HU" w:bidi="hu-HU"/>
        </w:rPr>
        <w:t>:</w:t>
      </w:r>
      <w:r w:rsidRPr="00616F69">
        <w:rPr>
          <w:rFonts w:ascii="Times New Roman" w:eastAsia="Times New Roman" w:hAnsi="Times New Roman" w:cs="Times New Roman"/>
          <w:sz w:val="24"/>
          <w:szCs w:val="24"/>
          <w:lang w:eastAsia="hu-HU" w:bidi="hu-HU"/>
        </w:rPr>
        <w:t xml:space="preserve"> A kémiatanulás alapja az egyéni és a csoportos tevékenység. A tanulási tevékenységet vagy munkavégzést érintő csoportmunka során a tanuló felismeri feladatát, szerepét a csoportban, csoporttagként a társakkal együtt végez különböző tevékenységeket, illetve megfelelő készségek birtokában igény szerint csoportvezetői szerepet vállal.</w:t>
      </w: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b/>
          <w:bCs/>
          <w:sz w:val="24"/>
          <w:szCs w:val="24"/>
          <w:lang w:eastAsia="hu-HU" w:bidi="hu-HU"/>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b/>
          <w:bCs/>
          <w:sz w:val="24"/>
          <w:szCs w:val="24"/>
          <w:lang w:eastAsia="hu-HU" w:bidi="hu-HU"/>
        </w:rPr>
        <w:lastRenderedPageBreak/>
        <w:t xml:space="preserve">A kreativitás, a kreatív alkotás, önkifejezés és kulturális tudatosság </w:t>
      </w:r>
      <w:proofErr w:type="gramStart"/>
      <w:r w:rsidRPr="00616F69">
        <w:rPr>
          <w:rFonts w:ascii="Times New Roman" w:eastAsia="Times New Roman" w:hAnsi="Times New Roman" w:cs="Times New Roman"/>
          <w:b/>
          <w:bCs/>
          <w:sz w:val="24"/>
          <w:szCs w:val="24"/>
          <w:lang w:eastAsia="hu-HU" w:bidi="hu-HU"/>
        </w:rPr>
        <w:t>kompetenciái</w:t>
      </w:r>
      <w:proofErr w:type="gramEnd"/>
      <w:r w:rsidRPr="00616F69">
        <w:rPr>
          <w:rFonts w:ascii="Times New Roman" w:eastAsia="Times New Roman" w:hAnsi="Times New Roman" w:cs="Times New Roman"/>
          <w:b/>
          <w:bCs/>
          <w:sz w:val="24"/>
          <w:szCs w:val="24"/>
          <w:lang w:eastAsia="hu-HU" w:bidi="hu-HU"/>
        </w:rPr>
        <w:t>:</w:t>
      </w:r>
      <w:r w:rsidRPr="00616F69">
        <w:rPr>
          <w:rFonts w:ascii="Times New Roman" w:eastAsia="Times New Roman" w:hAnsi="Times New Roman" w:cs="Times New Roman"/>
          <w:sz w:val="24"/>
          <w:szCs w:val="24"/>
          <w:lang w:eastAsia="hu-HU" w:bidi="hu-HU"/>
        </w:rPr>
        <w:t xml:space="preserve"> A tanuló a projektfeladatok megoldása során önállóan, illetve a csoporttagokkal közösen különböző médiatartalmakat, prezentációkat, rövidebb-hosszabb szöveges produktumokat hoz létre a tapasztalatok, eredmények, elemzések, illetve következtetések bemutatására.</w:t>
      </w: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b/>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b/>
          <w:sz w:val="24"/>
          <w:szCs w:val="24"/>
          <w:lang w:eastAsia="hu-HU" w:bidi="hu-HU"/>
        </w:rPr>
        <w:t xml:space="preserve">Munkavállalói, innovációs és vállalkozói </w:t>
      </w:r>
      <w:proofErr w:type="gramStart"/>
      <w:r w:rsidRPr="00616F69">
        <w:rPr>
          <w:rFonts w:ascii="Times New Roman" w:eastAsia="Times New Roman" w:hAnsi="Times New Roman" w:cs="Times New Roman"/>
          <w:b/>
          <w:sz w:val="24"/>
          <w:szCs w:val="24"/>
          <w:lang w:eastAsia="hu-HU" w:bidi="hu-HU"/>
        </w:rPr>
        <w:t>kompetenciák</w:t>
      </w:r>
      <w:proofErr w:type="gramEnd"/>
      <w:r w:rsidRPr="00616F69">
        <w:rPr>
          <w:rFonts w:ascii="Times New Roman" w:eastAsia="Times New Roman" w:hAnsi="Times New Roman" w:cs="Times New Roman"/>
          <w:b/>
          <w:sz w:val="24"/>
          <w:szCs w:val="24"/>
          <w:lang w:eastAsia="hu-HU" w:bidi="hu-HU"/>
        </w:rPr>
        <w:t>:</w:t>
      </w:r>
      <w:r w:rsidRPr="00616F69">
        <w:rPr>
          <w:rFonts w:ascii="Times New Roman" w:eastAsia="Times New Roman" w:hAnsi="Times New Roman" w:cs="Times New Roman"/>
          <w:sz w:val="24"/>
          <w:szCs w:val="24"/>
          <w:lang w:eastAsia="hu-HU" w:bidi="hu-HU"/>
        </w:rPr>
        <w:t xml:space="preserve"> A tanuló a kémiaórai tevékenysége során elsajátít számos olyan készséget, amely alkalmassá teszi arra, hogy képes legyen a feladatkörét érintő változó szerepekhez újító módon és rugalmasan alkalmazkodni. Felismeri a hétköznapi életben előforduló, kémiai tárgyú </w:t>
      </w:r>
      <w:proofErr w:type="gramStart"/>
      <w:r w:rsidRPr="00616F69">
        <w:rPr>
          <w:rFonts w:ascii="Times New Roman" w:eastAsia="Times New Roman" w:hAnsi="Times New Roman" w:cs="Times New Roman"/>
          <w:sz w:val="24"/>
          <w:szCs w:val="24"/>
          <w:lang w:eastAsia="hu-HU" w:bidi="hu-HU"/>
        </w:rPr>
        <w:t>problémákban</w:t>
      </w:r>
      <w:proofErr w:type="gramEnd"/>
      <w:r w:rsidRPr="00616F69">
        <w:rPr>
          <w:rFonts w:ascii="Times New Roman" w:eastAsia="Times New Roman" w:hAnsi="Times New Roman" w:cs="Times New Roman"/>
          <w:sz w:val="24"/>
          <w:szCs w:val="24"/>
          <w:lang w:eastAsia="hu-HU" w:bidi="hu-HU"/>
        </w:rPr>
        <w:t xml:space="preserve"> rejlő lehetőségeket, lehetőségeihez mérten hozzájárul a problémák megoldásához, az esélyeket és alternatívákat mérlegeli. Hatékonyan kommunikál másokkal, a többség álláspontját elfogadva vagy saját álláspontját megvédve érvel, mások érveit meghallgatja</w:t>
      </w:r>
      <w:r>
        <w:rPr>
          <w:rFonts w:ascii="Times New Roman" w:eastAsia="Times New Roman" w:hAnsi="Times New Roman" w:cs="Times New Roman"/>
          <w:sz w:val="24"/>
          <w:szCs w:val="24"/>
          <w:lang w:eastAsia="hu-HU" w:bidi="hu-HU"/>
        </w:rPr>
        <w:t>, azokat elfogadja vagy cáfolja</w:t>
      </w: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Default="00616F69" w:rsidP="00616F69">
      <w:pPr>
        <w:widowControl w:val="0"/>
        <w:autoSpaceDE w:val="0"/>
        <w:autoSpaceDN w:val="0"/>
        <w:spacing w:after="0" w:line="360" w:lineRule="auto"/>
        <w:rPr>
          <w:rFonts w:ascii="Times New Roman" w:eastAsia="Calibri" w:hAnsi="Times New Roman" w:cs="Times New Roman"/>
          <w:b/>
          <w:sz w:val="32"/>
          <w:szCs w:val="32"/>
          <w:u w:val="single"/>
          <w:lang w:eastAsia="hu-HU" w:bidi="hu-HU"/>
        </w:rPr>
      </w:pPr>
      <w:r w:rsidRPr="00616F69">
        <w:rPr>
          <w:rFonts w:ascii="Times New Roman" w:eastAsia="Calibri" w:hAnsi="Times New Roman" w:cs="Times New Roman"/>
          <w:b/>
          <w:sz w:val="32"/>
          <w:szCs w:val="32"/>
          <w:u w:val="single"/>
          <w:lang w:eastAsia="hu-HU" w:bidi="hu-HU"/>
        </w:rPr>
        <w:lastRenderedPageBreak/>
        <w:t xml:space="preserve">A 7. évfolyamon a kémia tantárgy alapóraszáma: </w:t>
      </w:r>
      <w:r w:rsidRPr="00616F69">
        <w:rPr>
          <w:rFonts w:ascii="Times New Roman" w:eastAsia="Times New Roman" w:hAnsi="Times New Roman" w:cs="Times New Roman"/>
          <w:b/>
          <w:sz w:val="32"/>
          <w:szCs w:val="32"/>
          <w:u w:val="single"/>
          <w:lang w:eastAsia="hu-HU" w:bidi="hu-HU"/>
        </w:rPr>
        <w:t>36</w:t>
      </w:r>
      <w:r w:rsidRPr="00616F69">
        <w:rPr>
          <w:rFonts w:ascii="Times New Roman" w:eastAsia="Calibri" w:hAnsi="Times New Roman" w:cs="Times New Roman"/>
          <w:b/>
          <w:sz w:val="32"/>
          <w:szCs w:val="32"/>
          <w:u w:val="single"/>
          <w:lang w:eastAsia="hu-HU" w:bidi="hu-HU"/>
        </w:rPr>
        <w:t xml:space="preserve"> óra.</w:t>
      </w:r>
    </w:p>
    <w:p w:rsidR="00616F69" w:rsidRDefault="00616F69" w:rsidP="00616F69">
      <w:pPr>
        <w:widowControl w:val="0"/>
        <w:autoSpaceDE w:val="0"/>
        <w:autoSpaceDN w:val="0"/>
        <w:spacing w:after="0" w:line="360" w:lineRule="auto"/>
        <w:rPr>
          <w:rFonts w:ascii="Times New Roman" w:eastAsia="Calibri" w:hAnsi="Times New Roman" w:cs="Times New Roman"/>
          <w:b/>
          <w:sz w:val="32"/>
          <w:szCs w:val="32"/>
          <w:u w:val="single"/>
          <w:lang w:eastAsia="hu-HU" w:bidi="hu-HU"/>
        </w:rPr>
      </w:pPr>
    </w:p>
    <w:p w:rsidR="00616F69" w:rsidRDefault="00616F69" w:rsidP="00616F69">
      <w:pPr>
        <w:widowControl w:val="0"/>
        <w:autoSpaceDE w:val="0"/>
        <w:autoSpaceDN w:val="0"/>
        <w:spacing w:after="0" w:line="360" w:lineRule="auto"/>
        <w:rPr>
          <w:rFonts w:ascii="Times New Roman" w:eastAsia="Calibri" w:hAnsi="Times New Roman" w:cs="Times New Roman"/>
          <w:b/>
          <w:sz w:val="32"/>
          <w:szCs w:val="32"/>
          <w:u w:val="single"/>
          <w:lang w:eastAsia="hu-HU" w:bidi="hu-HU"/>
        </w:rPr>
      </w:pPr>
    </w:p>
    <w:tbl>
      <w:tblPr>
        <w:tblStyle w:val="TableNormal"/>
        <w:tblW w:w="0" w:type="auto"/>
        <w:tblInd w:w="7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4428"/>
        <w:gridCol w:w="4427"/>
      </w:tblGrid>
      <w:tr w:rsidR="00616F69" w:rsidRPr="00616F69" w:rsidTr="00637601">
        <w:trPr>
          <w:trHeight w:val="301"/>
        </w:trPr>
        <w:tc>
          <w:tcPr>
            <w:tcW w:w="4428" w:type="dxa"/>
            <w:tcBorders>
              <w:bottom w:val="single" w:sz="6" w:space="0" w:color="000000"/>
              <w:right w:val="single" w:sz="6" w:space="0" w:color="000000"/>
            </w:tcBorders>
            <w:shd w:val="clear" w:color="auto" w:fill="FFFFFF" w:themeFill="background1"/>
          </w:tcPr>
          <w:p w:rsidR="00616F69" w:rsidRPr="00616F69" w:rsidRDefault="00616F69" w:rsidP="00637601">
            <w:pPr>
              <w:shd w:val="clear" w:color="auto" w:fill="FFFFFF" w:themeFill="background1"/>
              <w:spacing w:before="4"/>
              <w:ind w:left="1347"/>
              <w:rPr>
                <w:rFonts w:ascii="Times New Roman" w:eastAsia="Times New Roman" w:hAnsi="Times New Roman" w:cs="Times New Roman"/>
                <w:b/>
                <w:sz w:val="20"/>
                <w:lang w:eastAsia="hu-HU" w:bidi="hu-HU"/>
              </w:rPr>
            </w:pPr>
            <w:r w:rsidRPr="00616F69">
              <w:rPr>
                <w:rFonts w:ascii="Times New Roman" w:eastAsia="Times New Roman" w:hAnsi="Times New Roman" w:cs="Times New Roman"/>
                <w:b/>
                <w:sz w:val="20"/>
                <w:lang w:eastAsia="hu-HU" w:bidi="hu-HU"/>
              </w:rPr>
              <w:t>KÉMIA</w:t>
            </w:r>
          </w:p>
        </w:tc>
        <w:tc>
          <w:tcPr>
            <w:tcW w:w="4427" w:type="dxa"/>
            <w:tcBorders>
              <w:left w:val="single" w:sz="6" w:space="0" w:color="000000"/>
              <w:bottom w:val="single" w:sz="6" w:space="0" w:color="000000"/>
            </w:tcBorders>
            <w:shd w:val="clear" w:color="auto" w:fill="FFFFFF" w:themeFill="background1"/>
          </w:tcPr>
          <w:p w:rsidR="00616F69" w:rsidRPr="00616F69" w:rsidRDefault="00616F69" w:rsidP="00637601">
            <w:pPr>
              <w:shd w:val="clear" w:color="auto" w:fill="FFFFFF" w:themeFill="background1"/>
              <w:spacing w:before="4"/>
              <w:ind w:left="1754"/>
              <w:rPr>
                <w:rFonts w:ascii="Times New Roman" w:eastAsia="Times New Roman" w:hAnsi="Times New Roman" w:cs="Times New Roman"/>
                <w:b/>
                <w:sz w:val="20"/>
                <w:lang w:eastAsia="hu-HU" w:bidi="hu-HU"/>
              </w:rPr>
            </w:pPr>
            <w:r w:rsidRPr="00616F69">
              <w:rPr>
                <w:rFonts w:ascii="Times New Roman" w:eastAsia="Times New Roman" w:hAnsi="Times New Roman" w:cs="Times New Roman"/>
                <w:b/>
                <w:sz w:val="20"/>
                <w:lang w:eastAsia="hu-HU" w:bidi="hu-HU"/>
              </w:rPr>
              <w:t>7. ÉVFOLYAM</w:t>
            </w:r>
          </w:p>
        </w:tc>
      </w:tr>
      <w:tr w:rsidR="00616F69" w:rsidRPr="00616F69" w:rsidTr="00637601">
        <w:trPr>
          <w:trHeight w:val="232"/>
        </w:trPr>
        <w:tc>
          <w:tcPr>
            <w:tcW w:w="4428" w:type="dxa"/>
            <w:tcBorders>
              <w:top w:val="single" w:sz="6" w:space="0" w:color="000000"/>
              <w:bottom w:val="single" w:sz="6" w:space="0" w:color="000000"/>
              <w:right w:val="single" w:sz="6" w:space="0" w:color="000000"/>
            </w:tcBorders>
            <w:shd w:val="clear" w:color="auto" w:fill="FFFFFF" w:themeFill="background1"/>
          </w:tcPr>
          <w:p w:rsidR="00616F69" w:rsidRPr="00616F69" w:rsidRDefault="00616F69" w:rsidP="00637601">
            <w:pPr>
              <w:shd w:val="clear" w:color="auto" w:fill="FFFFFF" w:themeFill="background1"/>
              <w:spacing w:before="2" w:line="210" w:lineRule="exact"/>
              <w:ind w:left="493"/>
              <w:rPr>
                <w:rFonts w:ascii="Times New Roman" w:eastAsia="Times New Roman" w:hAnsi="Times New Roman" w:cs="Times New Roman"/>
                <w:b/>
                <w:sz w:val="20"/>
                <w:lang w:eastAsia="hu-HU" w:bidi="hu-HU"/>
              </w:rPr>
            </w:pPr>
            <w:proofErr w:type="spellStart"/>
            <w:r w:rsidRPr="00616F69">
              <w:rPr>
                <w:rFonts w:ascii="Times New Roman" w:eastAsia="Times New Roman" w:hAnsi="Times New Roman" w:cs="Times New Roman"/>
                <w:b/>
                <w:sz w:val="20"/>
                <w:lang w:eastAsia="hu-HU" w:bidi="hu-HU"/>
              </w:rPr>
              <w:t>Összes</w:t>
            </w:r>
            <w:proofErr w:type="spellEnd"/>
            <w:r w:rsidRPr="00616F69">
              <w:rPr>
                <w:rFonts w:ascii="Times New Roman" w:eastAsia="Times New Roman" w:hAnsi="Times New Roman" w:cs="Times New Roman"/>
                <w:b/>
                <w:sz w:val="20"/>
                <w:lang w:eastAsia="hu-HU" w:bidi="hu-HU"/>
              </w:rPr>
              <w:t xml:space="preserve"> </w:t>
            </w:r>
            <w:proofErr w:type="spellStart"/>
            <w:r w:rsidRPr="00616F69">
              <w:rPr>
                <w:rFonts w:ascii="Times New Roman" w:eastAsia="Times New Roman" w:hAnsi="Times New Roman" w:cs="Times New Roman"/>
                <w:b/>
                <w:sz w:val="20"/>
                <w:lang w:eastAsia="hu-HU" w:bidi="hu-HU"/>
              </w:rPr>
              <w:t>évi</w:t>
            </w:r>
            <w:proofErr w:type="spellEnd"/>
            <w:r w:rsidRPr="00616F69">
              <w:rPr>
                <w:rFonts w:ascii="Times New Roman" w:eastAsia="Times New Roman" w:hAnsi="Times New Roman" w:cs="Times New Roman"/>
                <w:b/>
                <w:sz w:val="20"/>
                <w:lang w:eastAsia="hu-HU" w:bidi="hu-HU"/>
              </w:rPr>
              <w:t xml:space="preserve"> </w:t>
            </w:r>
            <w:proofErr w:type="spellStart"/>
            <w:r w:rsidRPr="00616F69">
              <w:rPr>
                <w:rFonts w:ascii="Times New Roman" w:eastAsia="Times New Roman" w:hAnsi="Times New Roman" w:cs="Times New Roman"/>
                <w:b/>
                <w:sz w:val="20"/>
                <w:lang w:eastAsia="hu-HU" w:bidi="hu-HU"/>
              </w:rPr>
              <w:t>óraszám</w:t>
            </w:r>
            <w:proofErr w:type="spellEnd"/>
          </w:p>
        </w:tc>
        <w:tc>
          <w:tcPr>
            <w:tcW w:w="4427" w:type="dxa"/>
            <w:tcBorders>
              <w:top w:val="single" w:sz="6" w:space="0" w:color="000000"/>
              <w:left w:val="single" w:sz="6" w:space="0" w:color="000000"/>
              <w:bottom w:val="single" w:sz="6" w:space="0" w:color="000000"/>
            </w:tcBorders>
            <w:shd w:val="clear" w:color="auto" w:fill="FFFFFF" w:themeFill="background1"/>
          </w:tcPr>
          <w:p w:rsidR="00616F69" w:rsidRPr="00616F69" w:rsidRDefault="00616F69" w:rsidP="00637601">
            <w:pPr>
              <w:shd w:val="clear" w:color="auto" w:fill="FFFFFF" w:themeFill="background1"/>
              <w:spacing w:before="2" w:line="210" w:lineRule="exact"/>
              <w:ind w:left="2268" w:right="1788"/>
              <w:jc w:val="center"/>
              <w:rPr>
                <w:rFonts w:ascii="Times New Roman" w:eastAsia="Times New Roman" w:hAnsi="Times New Roman" w:cs="Times New Roman"/>
                <w:b/>
                <w:sz w:val="20"/>
                <w:lang w:eastAsia="hu-HU" w:bidi="hu-HU"/>
              </w:rPr>
            </w:pPr>
            <w:r w:rsidRPr="00616F69">
              <w:rPr>
                <w:rFonts w:ascii="Times New Roman" w:eastAsia="Times New Roman" w:hAnsi="Times New Roman" w:cs="Times New Roman"/>
                <w:b/>
                <w:sz w:val="20"/>
                <w:lang w:eastAsia="hu-HU" w:bidi="hu-HU"/>
              </w:rPr>
              <w:t>36</w:t>
            </w:r>
          </w:p>
        </w:tc>
      </w:tr>
      <w:tr w:rsidR="00616F69" w:rsidRPr="00616F69" w:rsidTr="00637601">
        <w:trPr>
          <w:trHeight w:val="231"/>
        </w:trPr>
        <w:tc>
          <w:tcPr>
            <w:tcW w:w="4428" w:type="dxa"/>
            <w:tcBorders>
              <w:top w:val="single" w:sz="6" w:space="0" w:color="000000"/>
              <w:right w:val="single" w:sz="6" w:space="0" w:color="000000"/>
            </w:tcBorders>
            <w:shd w:val="clear" w:color="auto" w:fill="FFFFFF" w:themeFill="background1"/>
          </w:tcPr>
          <w:p w:rsidR="00616F69" w:rsidRPr="00616F69" w:rsidRDefault="00616F69" w:rsidP="00637601">
            <w:pPr>
              <w:shd w:val="clear" w:color="auto" w:fill="FFFFFF" w:themeFill="background1"/>
              <w:spacing w:before="2" w:line="209" w:lineRule="exact"/>
              <w:ind w:left="493"/>
              <w:rPr>
                <w:rFonts w:ascii="Times New Roman" w:eastAsia="Times New Roman" w:hAnsi="Times New Roman" w:cs="Times New Roman"/>
                <w:b/>
                <w:sz w:val="20"/>
                <w:lang w:eastAsia="hu-HU" w:bidi="hu-HU"/>
              </w:rPr>
            </w:pPr>
            <w:proofErr w:type="spellStart"/>
            <w:r w:rsidRPr="00616F69">
              <w:rPr>
                <w:rFonts w:ascii="Times New Roman" w:eastAsia="Times New Roman" w:hAnsi="Times New Roman" w:cs="Times New Roman"/>
                <w:b/>
                <w:sz w:val="20"/>
                <w:lang w:eastAsia="hu-HU" w:bidi="hu-HU"/>
              </w:rPr>
              <w:t>heti</w:t>
            </w:r>
            <w:proofErr w:type="spellEnd"/>
            <w:r w:rsidRPr="00616F69">
              <w:rPr>
                <w:rFonts w:ascii="Times New Roman" w:eastAsia="Times New Roman" w:hAnsi="Times New Roman" w:cs="Times New Roman"/>
                <w:b/>
                <w:sz w:val="20"/>
                <w:lang w:eastAsia="hu-HU" w:bidi="hu-HU"/>
              </w:rPr>
              <w:t xml:space="preserve"> </w:t>
            </w:r>
            <w:proofErr w:type="spellStart"/>
            <w:r w:rsidRPr="00616F69">
              <w:rPr>
                <w:rFonts w:ascii="Times New Roman" w:eastAsia="Times New Roman" w:hAnsi="Times New Roman" w:cs="Times New Roman"/>
                <w:b/>
                <w:sz w:val="20"/>
                <w:lang w:eastAsia="hu-HU" w:bidi="hu-HU"/>
              </w:rPr>
              <w:t>óraszám</w:t>
            </w:r>
            <w:proofErr w:type="spellEnd"/>
          </w:p>
        </w:tc>
        <w:tc>
          <w:tcPr>
            <w:tcW w:w="4427" w:type="dxa"/>
            <w:tcBorders>
              <w:top w:val="single" w:sz="6" w:space="0" w:color="000000"/>
              <w:left w:val="single" w:sz="6" w:space="0" w:color="000000"/>
            </w:tcBorders>
            <w:shd w:val="clear" w:color="auto" w:fill="FFFFFF" w:themeFill="background1"/>
          </w:tcPr>
          <w:p w:rsidR="00616F69" w:rsidRPr="00616F69" w:rsidRDefault="00616F69" w:rsidP="00637601">
            <w:pPr>
              <w:shd w:val="clear" w:color="auto" w:fill="FFFFFF" w:themeFill="background1"/>
              <w:spacing w:before="2" w:line="209" w:lineRule="exact"/>
              <w:ind w:left="2265" w:right="1788"/>
              <w:jc w:val="center"/>
              <w:rPr>
                <w:rFonts w:ascii="Times New Roman" w:eastAsia="Times New Roman" w:hAnsi="Times New Roman" w:cs="Times New Roman"/>
                <w:b/>
                <w:sz w:val="20"/>
                <w:lang w:eastAsia="hu-HU" w:bidi="hu-HU"/>
              </w:rPr>
            </w:pPr>
            <w:r w:rsidRPr="00616F69">
              <w:rPr>
                <w:rFonts w:ascii="Times New Roman" w:eastAsia="Times New Roman" w:hAnsi="Times New Roman" w:cs="Times New Roman"/>
                <w:b/>
                <w:sz w:val="20"/>
                <w:lang w:eastAsia="hu-HU" w:bidi="hu-HU"/>
              </w:rPr>
              <w:t>1</w:t>
            </w:r>
          </w:p>
        </w:tc>
      </w:tr>
    </w:tbl>
    <w:p w:rsidR="00616F69" w:rsidRDefault="00616F69" w:rsidP="00616F69">
      <w:pPr>
        <w:widowControl w:val="0"/>
        <w:autoSpaceDE w:val="0"/>
        <w:autoSpaceDN w:val="0"/>
        <w:spacing w:after="0" w:line="360" w:lineRule="auto"/>
        <w:rPr>
          <w:rFonts w:ascii="Times New Roman" w:eastAsia="Calibri" w:hAnsi="Times New Roman" w:cs="Times New Roman"/>
          <w:b/>
          <w:sz w:val="32"/>
          <w:szCs w:val="32"/>
          <w:u w:val="single"/>
          <w:lang w:eastAsia="hu-HU" w:bidi="hu-HU"/>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sz w:val="24"/>
          <w:szCs w:val="24"/>
          <w:lang w:eastAsia="hu-HU" w:bidi="hu-HU"/>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b/>
          <w:sz w:val="24"/>
          <w:szCs w:val="24"/>
          <w:lang w:eastAsia="hu-HU" w:bidi="hu-HU"/>
        </w:rPr>
      </w:pPr>
    </w:p>
    <w:p w:rsidR="00616F69" w:rsidRPr="00616F69" w:rsidRDefault="00616F69" w:rsidP="00616F69">
      <w:pPr>
        <w:widowControl w:val="0"/>
        <w:autoSpaceDE w:val="0"/>
        <w:autoSpaceDN w:val="0"/>
        <w:spacing w:after="0" w:line="360" w:lineRule="auto"/>
        <w:rPr>
          <w:rFonts w:ascii="Times New Roman" w:eastAsia="Times New Roman" w:hAnsi="Times New Roman" w:cs="Times New Roman"/>
          <w:b/>
          <w:sz w:val="24"/>
          <w:szCs w:val="24"/>
          <w:lang w:eastAsia="hu-HU" w:bidi="hu-HU"/>
        </w:rPr>
      </w:pPr>
    </w:p>
    <w:p w:rsidR="00616F69" w:rsidRPr="00616F69" w:rsidRDefault="00616F69" w:rsidP="00616F69">
      <w:pPr>
        <w:widowControl w:val="0"/>
        <w:autoSpaceDE w:val="0"/>
        <w:autoSpaceDN w:val="0"/>
        <w:spacing w:before="90" w:after="0" w:line="240" w:lineRule="auto"/>
        <w:ind w:left="771" w:right="1427"/>
        <w:jc w:val="center"/>
        <w:rPr>
          <w:rFonts w:ascii="Times New Roman" w:eastAsia="Times New Roman" w:hAnsi="Times New Roman" w:cs="Times New Roman"/>
          <w:b/>
          <w:sz w:val="44"/>
          <w:szCs w:val="44"/>
          <w:lang w:eastAsia="hu-HU" w:bidi="hu-HU"/>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sidRPr="00616F69">
        <w:rPr>
          <w:rFonts w:ascii="Times New Roman" w:eastAsia="Times New Roman" w:hAnsi="Times New Roman" w:cs="Times New Roman"/>
          <w:b/>
          <w:sz w:val="44"/>
          <w:szCs w:val="44"/>
          <w:lang w:eastAsia="hu-HU" w:bidi="hu-HU"/>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ÉVES ÓRATERV</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tbl>
      <w:tblPr>
        <w:tblW w:w="845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379"/>
        <w:gridCol w:w="1507"/>
        <w:gridCol w:w="1473"/>
        <w:gridCol w:w="1354"/>
        <w:gridCol w:w="1206"/>
      </w:tblGrid>
      <w:tr w:rsidR="00616F69" w:rsidRPr="00616F69" w:rsidTr="00637601">
        <w:trPr>
          <w:trHeight w:val="526"/>
        </w:trPr>
        <w:tc>
          <w:tcPr>
            <w:tcW w:w="0" w:type="auto"/>
            <w:vMerge w:val="restart"/>
            <w:shd w:val="clear" w:color="auto" w:fill="FFFFFF" w:themeFill="background1"/>
            <w:noWrap/>
            <w:vAlign w:val="center"/>
            <w:hideMark/>
          </w:tcPr>
          <w:p w:rsidR="00616F69" w:rsidRPr="00616F69" w:rsidRDefault="00616F69" w:rsidP="00616F69">
            <w:pPr>
              <w:spacing w:after="0" w:line="240" w:lineRule="auto"/>
              <w:jc w:val="center"/>
              <w:rPr>
                <w:rFonts w:ascii="Times New Roman" w:eastAsia="Times New Roman" w:hAnsi="Times New Roman" w:cs="Times New Roman"/>
                <w:b/>
                <w:bCs/>
                <w:color w:val="000000"/>
                <w:sz w:val="24"/>
                <w:szCs w:val="24"/>
                <w:lang w:eastAsia="hu-HU"/>
              </w:rPr>
            </w:pPr>
            <w:r w:rsidRPr="00616F69">
              <w:rPr>
                <w:rFonts w:ascii="Times New Roman" w:eastAsia="Times New Roman" w:hAnsi="Times New Roman" w:cs="Times New Roman"/>
                <w:b/>
                <w:bCs/>
                <w:color w:val="000000"/>
                <w:sz w:val="24"/>
                <w:szCs w:val="24"/>
                <w:lang w:eastAsia="hu-HU"/>
              </w:rPr>
              <w:t>Tematikai egység/Fejlesztési cél</w:t>
            </w:r>
          </w:p>
        </w:tc>
        <w:tc>
          <w:tcPr>
            <w:tcW w:w="0" w:type="auto"/>
            <w:vMerge w:val="restart"/>
            <w:shd w:val="clear" w:color="auto" w:fill="FFFFFF" w:themeFill="background1"/>
            <w:vAlign w:val="center"/>
            <w:hideMark/>
          </w:tcPr>
          <w:p w:rsidR="00616F69" w:rsidRPr="00616F69" w:rsidRDefault="00616F69" w:rsidP="00616F69">
            <w:pPr>
              <w:spacing w:after="0" w:line="240" w:lineRule="auto"/>
              <w:jc w:val="center"/>
              <w:rPr>
                <w:rFonts w:ascii="Times New Roman" w:eastAsia="Times New Roman" w:hAnsi="Times New Roman" w:cs="Times New Roman"/>
                <w:b/>
                <w:bCs/>
                <w:color w:val="000000"/>
                <w:sz w:val="24"/>
                <w:szCs w:val="24"/>
                <w:lang w:eastAsia="hu-HU"/>
              </w:rPr>
            </w:pPr>
            <w:r w:rsidRPr="00616F69">
              <w:rPr>
                <w:rFonts w:ascii="Times New Roman" w:eastAsia="Times New Roman" w:hAnsi="Times New Roman" w:cs="Times New Roman"/>
                <w:b/>
                <w:bCs/>
                <w:color w:val="000000"/>
                <w:sz w:val="24"/>
                <w:szCs w:val="24"/>
                <w:lang w:eastAsia="hu-HU"/>
              </w:rPr>
              <w:t>Összes óraszám az 7</w:t>
            </w:r>
            <w:proofErr w:type="gramStart"/>
            <w:r w:rsidRPr="00616F69">
              <w:rPr>
                <w:rFonts w:ascii="Times New Roman" w:eastAsia="Times New Roman" w:hAnsi="Times New Roman" w:cs="Times New Roman"/>
                <w:b/>
                <w:bCs/>
                <w:color w:val="000000"/>
                <w:sz w:val="24"/>
                <w:szCs w:val="24"/>
                <w:lang w:eastAsia="hu-HU"/>
              </w:rPr>
              <w:t>.évfolyamon</w:t>
            </w:r>
            <w:proofErr w:type="gramEnd"/>
          </w:p>
        </w:tc>
        <w:tc>
          <w:tcPr>
            <w:tcW w:w="0" w:type="auto"/>
            <w:gridSpan w:val="3"/>
            <w:shd w:val="clear" w:color="auto" w:fill="FFFFFF" w:themeFill="background1"/>
            <w:noWrap/>
            <w:vAlign w:val="center"/>
            <w:hideMark/>
          </w:tcPr>
          <w:p w:rsidR="00616F69" w:rsidRPr="00616F69" w:rsidRDefault="00616F69" w:rsidP="00616F69">
            <w:pPr>
              <w:spacing w:after="0" w:line="240" w:lineRule="auto"/>
              <w:jc w:val="center"/>
              <w:rPr>
                <w:rFonts w:ascii="Times New Roman" w:eastAsia="Times New Roman" w:hAnsi="Times New Roman" w:cs="Times New Roman"/>
                <w:b/>
                <w:bCs/>
                <w:color w:val="000000"/>
                <w:sz w:val="24"/>
                <w:szCs w:val="24"/>
                <w:lang w:eastAsia="hu-HU"/>
              </w:rPr>
            </w:pPr>
            <w:r w:rsidRPr="00616F69">
              <w:rPr>
                <w:rFonts w:ascii="Times New Roman" w:eastAsia="Times New Roman" w:hAnsi="Times New Roman" w:cs="Times New Roman"/>
                <w:b/>
                <w:bCs/>
                <w:color w:val="000000"/>
                <w:sz w:val="24"/>
                <w:szCs w:val="24"/>
                <w:lang w:eastAsia="hu-HU"/>
              </w:rPr>
              <w:t xml:space="preserve">Óraszám az 7. </w:t>
            </w:r>
            <w:proofErr w:type="gramStart"/>
            <w:r w:rsidRPr="00616F69">
              <w:rPr>
                <w:rFonts w:ascii="Times New Roman" w:eastAsia="Times New Roman" w:hAnsi="Times New Roman" w:cs="Times New Roman"/>
                <w:b/>
                <w:bCs/>
                <w:color w:val="000000"/>
                <w:sz w:val="24"/>
                <w:szCs w:val="24"/>
                <w:lang w:eastAsia="hu-HU"/>
              </w:rPr>
              <w:t>évfolyamon(</w:t>
            </w:r>
            <w:proofErr w:type="gramEnd"/>
            <w:r w:rsidRPr="00616F69">
              <w:rPr>
                <w:rFonts w:ascii="Times New Roman" w:eastAsia="Times New Roman" w:hAnsi="Times New Roman" w:cs="Times New Roman"/>
                <w:b/>
                <w:bCs/>
                <w:color w:val="000000"/>
                <w:sz w:val="24"/>
                <w:szCs w:val="24"/>
                <w:lang w:eastAsia="hu-HU"/>
              </w:rPr>
              <w:t>1óra/hét)</w:t>
            </w:r>
          </w:p>
        </w:tc>
      </w:tr>
      <w:tr w:rsidR="00616F69" w:rsidRPr="00616F69" w:rsidTr="00637601">
        <w:trPr>
          <w:trHeight w:val="1384"/>
        </w:trPr>
        <w:tc>
          <w:tcPr>
            <w:tcW w:w="0" w:type="auto"/>
            <w:vMerge/>
            <w:shd w:val="clear" w:color="auto" w:fill="FFFFFF" w:themeFill="background1"/>
            <w:vAlign w:val="center"/>
            <w:hideMark/>
          </w:tcPr>
          <w:p w:rsidR="00616F69" w:rsidRPr="00616F69" w:rsidRDefault="00616F69" w:rsidP="00616F69">
            <w:pPr>
              <w:spacing w:after="0" w:line="240" w:lineRule="auto"/>
              <w:rPr>
                <w:rFonts w:ascii="Times New Roman" w:eastAsia="Times New Roman" w:hAnsi="Times New Roman" w:cs="Times New Roman"/>
                <w:b/>
                <w:bCs/>
                <w:color w:val="000000"/>
                <w:sz w:val="24"/>
                <w:szCs w:val="24"/>
                <w:lang w:eastAsia="hu-HU"/>
              </w:rPr>
            </w:pPr>
          </w:p>
        </w:tc>
        <w:tc>
          <w:tcPr>
            <w:tcW w:w="0" w:type="auto"/>
            <w:vMerge/>
            <w:shd w:val="clear" w:color="auto" w:fill="FFFFFF" w:themeFill="background1"/>
            <w:vAlign w:val="center"/>
            <w:hideMark/>
          </w:tcPr>
          <w:p w:rsidR="00616F69" w:rsidRPr="00616F69" w:rsidRDefault="00616F69" w:rsidP="00616F69">
            <w:pPr>
              <w:spacing w:after="0" w:line="240" w:lineRule="auto"/>
              <w:rPr>
                <w:rFonts w:ascii="Times New Roman" w:eastAsia="Times New Roman" w:hAnsi="Times New Roman" w:cs="Times New Roman"/>
                <w:b/>
                <w:bCs/>
                <w:color w:val="000000"/>
                <w:sz w:val="24"/>
                <w:szCs w:val="24"/>
                <w:lang w:eastAsia="hu-HU"/>
              </w:rPr>
            </w:pPr>
          </w:p>
        </w:tc>
        <w:tc>
          <w:tcPr>
            <w:tcW w:w="0" w:type="auto"/>
            <w:shd w:val="clear" w:color="auto" w:fill="FFFFFF" w:themeFill="background1"/>
            <w:vAlign w:val="center"/>
            <w:hideMark/>
          </w:tcPr>
          <w:p w:rsidR="00616F69" w:rsidRPr="00616F69" w:rsidRDefault="00616F69" w:rsidP="00616F69">
            <w:pPr>
              <w:spacing w:after="0" w:line="240" w:lineRule="auto"/>
              <w:jc w:val="center"/>
              <w:rPr>
                <w:rFonts w:ascii="Times New Roman" w:eastAsia="Times New Roman" w:hAnsi="Times New Roman" w:cs="Times New Roman"/>
                <w:b/>
                <w:bCs/>
                <w:color w:val="000000"/>
                <w:sz w:val="24"/>
                <w:szCs w:val="24"/>
                <w:lang w:eastAsia="hu-HU"/>
              </w:rPr>
            </w:pPr>
            <w:r w:rsidRPr="00616F69">
              <w:rPr>
                <w:rFonts w:ascii="Times New Roman" w:eastAsia="Times New Roman" w:hAnsi="Times New Roman" w:cs="Times New Roman"/>
                <w:b/>
                <w:bCs/>
                <w:color w:val="000000"/>
                <w:sz w:val="24"/>
                <w:szCs w:val="24"/>
                <w:lang w:eastAsia="hu-HU"/>
              </w:rPr>
              <w:t>Kerettanterv</w:t>
            </w:r>
          </w:p>
        </w:tc>
        <w:tc>
          <w:tcPr>
            <w:tcW w:w="0" w:type="auto"/>
            <w:shd w:val="clear" w:color="auto" w:fill="FFFFFF" w:themeFill="background1"/>
            <w:vAlign w:val="center"/>
            <w:hideMark/>
          </w:tcPr>
          <w:p w:rsidR="00616F69" w:rsidRPr="00616F69" w:rsidRDefault="00616F69" w:rsidP="00616F69">
            <w:pPr>
              <w:spacing w:after="0" w:line="240" w:lineRule="auto"/>
              <w:jc w:val="center"/>
              <w:rPr>
                <w:rFonts w:ascii="Times New Roman" w:eastAsia="Times New Roman" w:hAnsi="Times New Roman" w:cs="Times New Roman"/>
                <w:b/>
                <w:bCs/>
                <w:color w:val="000000"/>
                <w:sz w:val="24"/>
                <w:szCs w:val="24"/>
                <w:lang w:eastAsia="hu-HU"/>
              </w:rPr>
            </w:pPr>
            <w:r w:rsidRPr="00616F69">
              <w:rPr>
                <w:rFonts w:ascii="Times New Roman" w:eastAsia="Times New Roman" w:hAnsi="Times New Roman" w:cs="Times New Roman"/>
                <w:b/>
                <w:bCs/>
                <w:color w:val="000000"/>
                <w:sz w:val="24"/>
                <w:szCs w:val="24"/>
                <w:lang w:eastAsia="hu-HU"/>
              </w:rPr>
              <w:t>Tantárgyon belül szabadon tervezhető órakeret (</w:t>
            </w:r>
            <w:proofErr w:type="spellStart"/>
            <w:r w:rsidRPr="00616F69">
              <w:rPr>
                <w:rFonts w:ascii="Times New Roman" w:eastAsia="Times New Roman" w:hAnsi="Times New Roman" w:cs="Times New Roman"/>
                <w:b/>
                <w:bCs/>
                <w:color w:val="000000"/>
                <w:sz w:val="24"/>
                <w:szCs w:val="24"/>
                <w:lang w:eastAsia="hu-HU"/>
              </w:rPr>
              <w:t>max</w:t>
            </w:r>
            <w:proofErr w:type="spellEnd"/>
            <w:r w:rsidRPr="00616F69">
              <w:rPr>
                <w:rFonts w:ascii="Times New Roman" w:eastAsia="Times New Roman" w:hAnsi="Times New Roman" w:cs="Times New Roman"/>
                <w:b/>
                <w:bCs/>
                <w:color w:val="000000"/>
                <w:sz w:val="24"/>
                <w:szCs w:val="24"/>
                <w:lang w:eastAsia="hu-HU"/>
              </w:rPr>
              <w:t>. 20%)</w:t>
            </w:r>
          </w:p>
        </w:tc>
        <w:tc>
          <w:tcPr>
            <w:tcW w:w="0" w:type="auto"/>
            <w:shd w:val="clear" w:color="auto" w:fill="FFFFFF" w:themeFill="background1"/>
            <w:vAlign w:val="center"/>
            <w:hideMark/>
          </w:tcPr>
          <w:p w:rsidR="00616F69" w:rsidRPr="00616F69" w:rsidRDefault="00616F69" w:rsidP="00616F69">
            <w:pPr>
              <w:spacing w:after="0" w:line="240" w:lineRule="auto"/>
              <w:jc w:val="center"/>
              <w:rPr>
                <w:rFonts w:ascii="Times New Roman" w:eastAsia="Times New Roman" w:hAnsi="Times New Roman" w:cs="Times New Roman"/>
                <w:b/>
                <w:bCs/>
                <w:color w:val="000000"/>
                <w:sz w:val="24"/>
                <w:szCs w:val="24"/>
                <w:lang w:eastAsia="hu-HU"/>
              </w:rPr>
            </w:pPr>
            <w:r w:rsidRPr="00616F69">
              <w:rPr>
                <w:rFonts w:ascii="Times New Roman" w:eastAsia="Times New Roman" w:hAnsi="Times New Roman" w:cs="Times New Roman"/>
                <w:b/>
                <w:bCs/>
                <w:color w:val="000000"/>
                <w:sz w:val="24"/>
                <w:szCs w:val="24"/>
                <w:lang w:eastAsia="hu-HU"/>
              </w:rPr>
              <w:t>Szabadon tervezhető órakeret terhére</w:t>
            </w:r>
          </w:p>
        </w:tc>
      </w:tr>
      <w:tr w:rsidR="00616F69" w:rsidRPr="00616F69" w:rsidTr="00637601">
        <w:trPr>
          <w:trHeight w:val="301"/>
        </w:trPr>
        <w:tc>
          <w:tcPr>
            <w:tcW w:w="0" w:type="auto"/>
            <w:shd w:val="clear" w:color="auto" w:fill="FFFFFF" w:themeFill="background1"/>
            <w:vAlign w:val="center"/>
            <w:hideMark/>
          </w:tcPr>
          <w:p w:rsidR="00616F69" w:rsidRPr="00616F69" w:rsidRDefault="00616F69" w:rsidP="00616F69">
            <w:pPr>
              <w:spacing w:after="0" w:line="240" w:lineRule="auto"/>
              <w:rPr>
                <w:rFonts w:ascii="Times New Roman" w:eastAsia="Times New Roman" w:hAnsi="Times New Roman" w:cs="Times New Roman"/>
                <w:sz w:val="24"/>
                <w:szCs w:val="24"/>
                <w:lang w:eastAsia="hu-HU"/>
              </w:rPr>
            </w:pPr>
            <w:r w:rsidRPr="00616F69">
              <w:rPr>
                <w:rFonts w:ascii="Times New Roman" w:eastAsia="Times New Roman" w:hAnsi="Times New Roman" w:cs="Times New Roman"/>
                <w:sz w:val="24"/>
                <w:szCs w:val="24"/>
                <w:lang w:eastAsia="hu-HU"/>
              </w:rPr>
              <w:t>A kísérleti megfigyeléstől a modellalkotásig</w:t>
            </w:r>
          </w:p>
        </w:tc>
        <w:tc>
          <w:tcPr>
            <w:tcW w:w="0" w:type="auto"/>
            <w:shd w:val="clear" w:color="auto" w:fill="FFFFFF" w:themeFill="background1"/>
            <w:vAlign w:val="center"/>
            <w:hideMark/>
          </w:tcPr>
          <w:p w:rsidR="00616F69" w:rsidRPr="00616F69" w:rsidRDefault="00616F69" w:rsidP="00616F69">
            <w:pPr>
              <w:spacing w:after="0" w:line="240" w:lineRule="auto"/>
              <w:jc w:val="center"/>
              <w:rPr>
                <w:rFonts w:ascii="Times New Roman" w:eastAsia="Times New Roman" w:hAnsi="Times New Roman" w:cs="Times New Roman"/>
                <w:b/>
                <w:bCs/>
                <w:sz w:val="24"/>
                <w:szCs w:val="24"/>
                <w:lang w:eastAsia="hu-HU"/>
              </w:rPr>
            </w:pPr>
            <w:r w:rsidRPr="00616F69">
              <w:rPr>
                <w:rFonts w:ascii="Times New Roman" w:eastAsia="Times New Roman" w:hAnsi="Times New Roman" w:cs="Times New Roman"/>
                <w:b/>
                <w:bCs/>
                <w:sz w:val="24"/>
                <w:szCs w:val="24"/>
                <w:lang w:eastAsia="hu-HU"/>
              </w:rPr>
              <w:t>18</w:t>
            </w:r>
          </w:p>
        </w:tc>
        <w:tc>
          <w:tcPr>
            <w:tcW w:w="0" w:type="auto"/>
            <w:shd w:val="clear" w:color="auto" w:fill="FFFFFF" w:themeFill="background1"/>
            <w:vAlign w:val="center"/>
            <w:hideMark/>
          </w:tcPr>
          <w:p w:rsidR="00616F69" w:rsidRPr="00616F69" w:rsidRDefault="00616F69" w:rsidP="00616F69">
            <w:pPr>
              <w:spacing w:after="0" w:line="240" w:lineRule="auto"/>
              <w:jc w:val="center"/>
              <w:rPr>
                <w:rFonts w:ascii="Times New Roman" w:eastAsia="Times New Roman" w:hAnsi="Times New Roman" w:cs="Times New Roman"/>
                <w:b/>
                <w:bCs/>
                <w:sz w:val="24"/>
                <w:szCs w:val="24"/>
                <w:lang w:eastAsia="hu-HU"/>
              </w:rPr>
            </w:pPr>
            <w:r w:rsidRPr="00616F69">
              <w:rPr>
                <w:rFonts w:ascii="Times New Roman" w:eastAsia="Times New Roman" w:hAnsi="Times New Roman" w:cs="Times New Roman"/>
                <w:b/>
                <w:bCs/>
                <w:sz w:val="24"/>
                <w:szCs w:val="24"/>
                <w:lang w:eastAsia="hu-HU"/>
              </w:rPr>
              <w:t>17</w:t>
            </w:r>
          </w:p>
        </w:tc>
        <w:tc>
          <w:tcPr>
            <w:tcW w:w="0" w:type="auto"/>
            <w:shd w:val="clear" w:color="auto" w:fill="FFFFFF" w:themeFill="background1"/>
            <w:noWrap/>
            <w:vAlign w:val="center"/>
            <w:hideMark/>
          </w:tcPr>
          <w:p w:rsidR="00616F69" w:rsidRPr="00616F69" w:rsidRDefault="00616F69" w:rsidP="00616F69">
            <w:pPr>
              <w:spacing w:after="0" w:line="240" w:lineRule="auto"/>
              <w:jc w:val="center"/>
              <w:rPr>
                <w:rFonts w:ascii="Times New Roman" w:eastAsia="Times New Roman" w:hAnsi="Times New Roman" w:cs="Times New Roman"/>
                <w:b/>
                <w:bCs/>
                <w:sz w:val="24"/>
                <w:szCs w:val="24"/>
                <w:lang w:eastAsia="hu-HU"/>
              </w:rPr>
            </w:pPr>
            <w:r w:rsidRPr="00616F69">
              <w:rPr>
                <w:rFonts w:ascii="Times New Roman" w:eastAsia="Times New Roman" w:hAnsi="Times New Roman" w:cs="Times New Roman"/>
                <w:b/>
                <w:bCs/>
                <w:sz w:val="24"/>
                <w:szCs w:val="24"/>
                <w:lang w:eastAsia="hu-HU"/>
              </w:rPr>
              <w:t>1</w:t>
            </w:r>
          </w:p>
        </w:tc>
        <w:tc>
          <w:tcPr>
            <w:tcW w:w="0" w:type="auto"/>
            <w:shd w:val="clear" w:color="auto" w:fill="FFFFFF" w:themeFill="background1"/>
            <w:noWrap/>
            <w:vAlign w:val="center"/>
            <w:hideMark/>
          </w:tcPr>
          <w:p w:rsidR="00616F69" w:rsidRPr="00616F69" w:rsidRDefault="00616F69" w:rsidP="00616F69">
            <w:pPr>
              <w:spacing w:after="0" w:line="240" w:lineRule="auto"/>
              <w:jc w:val="center"/>
              <w:rPr>
                <w:rFonts w:ascii="Times New Roman" w:eastAsia="Times New Roman" w:hAnsi="Times New Roman" w:cs="Times New Roman"/>
                <w:b/>
                <w:bCs/>
                <w:sz w:val="24"/>
                <w:szCs w:val="24"/>
                <w:lang w:eastAsia="hu-HU"/>
              </w:rPr>
            </w:pPr>
            <w:r w:rsidRPr="00616F69">
              <w:rPr>
                <w:rFonts w:ascii="Times New Roman" w:eastAsia="Times New Roman" w:hAnsi="Times New Roman" w:cs="Times New Roman"/>
                <w:b/>
                <w:bCs/>
                <w:sz w:val="24"/>
                <w:szCs w:val="24"/>
                <w:lang w:eastAsia="hu-HU"/>
              </w:rPr>
              <w:t> </w:t>
            </w:r>
          </w:p>
        </w:tc>
      </w:tr>
      <w:tr w:rsidR="00616F69" w:rsidRPr="00616F69" w:rsidTr="00637601">
        <w:trPr>
          <w:trHeight w:val="301"/>
        </w:trPr>
        <w:tc>
          <w:tcPr>
            <w:tcW w:w="0" w:type="auto"/>
            <w:shd w:val="clear" w:color="auto" w:fill="FFFFFF" w:themeFill="background1"/>
            <w:vAlign w:val="center"/>
            <w:hideMark/>
          </w:tcPr>
          <w:p w:rsidR="00616F69" w:rsidRPr="00616F69" w:rsidRDefault="00616F69" w:rsidP="00616F69">
            <w:pPr>
              <w:spacing w:after="0" w:line="240" w:lineRule="auto"/>
              <w:rPr>
                <w:rFonts w:ascii="Times New Roman" w:eastAsia="Times New Roman" w:hAnsi="Times New Roman" w:cs="Times New Roman"/>
                <w:sz w:val="24"/>
                <w:szCs w:val="24"/>
                <w:lang w:eastAsia="hu-HU"/>
              </w:rPr>
            </w:pPr>
            <w:r w:rsidRPr="00616F69">
              <w:rPr>
                <w:rFonts w:ascii="Times New Roman" w:eastAsia="Times New Roman" w:hAnsi="Times New Roman" w:cs="Times New Roman"/>
                <w:sz w:val="24"/>
                <w:szCs w:val="24"/>
                <w:lang w:eastAsia="hu-HU"/>
              </w:rPr>
              <w:t>Az anyagi halmazok</w:t>
            </w:r>
          </w:p>
        </w:tc>
        <w:tc>
          <w:tcPr>
            <w:tcW w:w="0" w:type="auto"/>
            <w:shd w:val="clear" w:color="auto" w:fill="FFFFFF" w:themeFill="background1"/>
            <w:vAlign w:val="center"/>
            <w:hideMark/>
          </w:tcPr>
          <w:p w:rsidR="00616F69" w:rsidRPr="00616F69" w:rsidRDefault="00616F69" w:rsidP="00616F69">
            <w:pPr>
              <w:spacing w:after="0" w:line="240" w:lineRule="auto"/>
              <w:jc w:val="center"/>
              <w:rPr>
                <w:rFonts w:ascii="Times New Roman" w:eastAsia="Times New Roman" w:hAnsi="Times New Roman" w:cs="Times New Roman"/>
                <w:b/>
                <w:bCs/>
                <w:sz w:val="24"/>
                <w:szCs w:val="24"/>
                <w:lang w:eastAsia="hu-HU"/>
              </w:rPr>
            </w:pPr>
            <w:r w:rsidRPr="00616F69">
              <w:rPr>
                <w:rFonts w:ascii="Times New Roman" w:eastAsia="Times New Roman" w:hAnsi="Times New Roman" w:cs="Times New Roman"/>
                <w:b/>
                <w:bCs/>
                <w:sz w:val="24"/>
                <w:szCs w:val="24"/>
                <w:lang w:eastAsia="hu-HU"/>
              </w:rPr>
              <w:t>18</w:t>
            </w:r>
          </w:p>
        </w:tc>
        <w:tc>
          <w:tcPr>
            <w:tcW w:w="0" w:type="auto"/>
            <w:shd w:val="clear" w:color="auto" w:fill="FFFFFF" w:themeFill="background1"/>
            <w:vAlign w:val="center"/>
            <w:hideMark/>
          </w:tcPr>
          <w:p w:rsidR="00616F69" w:rsidRPr="00616F69" w:rsidRDefault="00616F69" w:rsidP="00616F69">
            <w:pPr>
              <w:spacing w:after="0" w:line="240" w:lineRule="auto"/>
              <w:jc w:val="center"/>
              <w:rPr>
                <w:rFonts w:ascii="Times New Roman" w:eastAsia="Times New Roman" w:hAnsi="Times New Roman" w:cs="Times New Roman"/>
                <w:b/>
                <w:bCs/>
                <w:sz w:val="24"/>
                <w:szCs w:val="24"/>
                <w:lang w:eastAsia="hu-HU"/>
              </w:rPr>
            </w:pPr>
            <w:r w:rsidRPr="00616F69">
              <w:rPr>
                <w:rFonts w:ascii="Times New Roman" w:eastAsia="Times New Roman" w:hAnsi="Times New Roman" w:cs="Times New Roman"/>
                <w:b/>
                <w:bCs/>
                <w:sz w:val="24"/>
                <w:szCs w:val="24"/>
                <w:lang w:eastAsia="hu-HU"/>
              </w:rPr>
              <w:t>17</w:t>
            </w:r>
          </w:p>
        </w:tc>
        <w:tc>
          <w:tcPr>
            <w:tcW w:w="0" w:type="auto"/>
            <w:shd w:val="clear" w:color="auto" w:fill="FFFFFF" w:themeFill="background1"/>
            <w:noWrap/>
            <w:vAlign w:val="center"/>
            <w:hideMark/>
          </w:tcPr>
          <w:p w:rsidR="00616F69" w:rsidRPr="00616F69" w:rsidRDefault="00616F69" w:rsidP="00616F69">
            <w:pPr>
              <w:spacing w:after="0" w:line="240" w:lineRule="auto"/>
              <w:jc w:val="center"/>
              <w:rPr>
                <w:rFonts w:ascii="Times New Roman" w:eastAsia="Times New Roman" w:hAnsi="Times New Roman" w:cs="Times New Roman"/>
                <w:b/>
                <w:bCs/>
                <w:sz w:val="24"/>
                <w:szCs w:val="24"/>
                <w:lang w:eastAsia="hu-HU"/>
              </w:rPr>
            </w:pPr>
            <w:r w:rsidRPr="00616F69">
              <w:rPr>
                <w:rFonts w:ascii="Times New Roman" w:eastAsia="Times New Roman" w:hAnsi="Times New Roman" w:cs="Times New Roman"/>
                <w:b/>
                <w:bCs/>
                <w:sz w:val="24"/>
                <w:szCs w:val="24"/>
                <w:lang w:eastAsia="hu-HU"/>
              </w:rPr>
              <w:t>1</w:t>
            </w:r>
          </w:p>
        </w:tc>
        <w:tc>
          <w:tcPr>
            <w:tcW w:w="0" w:type="auto"/>
            <w:shd w:val="clear" w:color="auto" w:fill="FFFFFF" w:themeFill="background1"/>
            <w:noWrap/>
            <w:vAlign w:val="center"/>
            <w:hideMark/>
          </w:tcPr>
          <w:p w:rsidR="00616F69" w:rsidRPr="00616F69" w:rsidRDefault="00616F69" w:rsidP="00616F69">
            <w:pPr>
              <w:spacing w:after="0" w:line="240" w:lineRule="auto"/>
              <w:jc w:val="center"/>
              <w:rPr>
                <w:rFonts w:ascii="Times New Roman" w:eastAsia="Times New Roman" w:hAnsi="Times New Roman" w:cs="Times New Roman"/>
                <w:b/>
                <w:bCs/>
                <w:sz w:val="24"/>
                <w:szCs w:val="24"/>
                <w:lang w:eastAsia="hu-HU"/>
              </w:rPr>
            </w:pPr>
            <w:r w:rsidRPr="00616F69">
              <w:rPr>
                <w:rFonts w:ascii="Times New Roman" w:eastAsia="Times New Roman" w:hAnsi="Times New Roman" w:cs="Times New Roman"/>
                <w:b/>
                <w:bCs/>
                <w:sz w:val="24"/>
                <w:szCs w:val="24"/>
                <w:lang w:eastAsia="hu-HU"/>
              </w:rPr>
              <w:t> </w:t>
            </w:r>
          </w:p>
        </w:tc>
      </w:tr>
    </w:tbl>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F454A1" w:rsidRDefault="00F454A1"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F454A1" w:rsidRDefault="00F454A1"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F454A1" w:rsidRDefault="00F454A1"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F454A1" w:rsidRDefault="00F454A1"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F454A1" w:rsidRDefault="00F454A1"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F454A1" w:rsidRDefault="00F454A1"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F454A1" w:rsidRPr="00616F69" w:rsidRDefault="00F454A1"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tbl>
      <w:tblPr>
        <w:tblW w:w="0" w:type="auto"/>
        <w:tblInd w:w="-25" w:type="dxa"/>
        <w:tblLayout w:type="fixed"/>
        <w:tblCellMar>
          <w:left w:w="70" w:type="dxa"/>
          <w:right w:w="70" w:type="dxa"/>
        </w:tblCellMar>
        <w:tblLook w:val="0000" w:firstRow="0" w:lastRow="0" w:firstColumn="0" w:lastColumn="0" w:noHBand="0" w:noVBand="0"/>
      </w:tblPr>
      <w:tblGrid>
        <w:gridCol w:w="2105"/>
        <w:gridCol w:w="5937"/>
        <w:gridCol w:w="1238"/>
      </w:tblGrid>
      <w:tr w:rsidR="00616F69" w:rsidRPr="00616F69" w:rsidTr="00637601">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color w:val="000000"/>
                <w:sz w:val="24"/>
                <w:szCs w:val="24"/>
                <w:lang w:eastAsia="hu-HU" w:bidi="hu-HU"/>
              </w:rPr>
            </w:pPr>
          </w:p>
          <w:p w:rsid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color w:val="000000"/>
                <w:sz w:val="24"/>
                <w:szCs w:val="24"/>
                <w:lang w:eastAsia="hu-HU" w:bidi="hu-HU"/>
              </w:rPr>
            </w:pPr>
          </w:p>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color w:val="000000"/>
                <w:sz w:val="24"/>
                <w:szCs w:val="24"/>
                <w:lang w:eastAsia="hu-HU" w:bidi="hu-HU"/>
              </w:rPr>
            </w:pPr>
          </w:p>
        </w:tc>
        <w:tc>
          <w:tcPr>
            <w:tcW w:w="5937" w:type="dxa"/>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color w:val="000000"/>
                <w:sz w:val="24"/>
                <w:szCs w:val="24"/>
                <w:lang w:eastAsia="hu-HU" w:bidi="hu-HU"/>
              </w:rPr>
            </w:pPr>
            <w:r w:rsidRPr="00616F69">
              <w:rPr>
                <w:rFonts w:ascii="Times New Roman" w:eastAsia="Times New Roman" w:hAnsi="Times New Roman" w:cs="Times New Roman"/>
                <w:b/>
                <w:color w:val="000000"/>
                <w:sz w:val="24"/>
                <w:szCs w:val="24"/>
                <w:lang w:eastAsia="hu-HU" w:bidi="hu-HU"/>
              </w:rPr>
              <w:t>A kísérleti megfigyeléstől a modellalkotásig</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color w:val="000000"/>
                <w:sz w:val="24"/>
                <w:szCs w:val="24"/>
                <w:lang w:eastAsia="hu-HU" w:bidi="hu-HU"/>
              </w:rPr>
            </w:pPr>
            <w:r w:rsidRPr="00616F69">
              <w:rPr>
                <w:rFonts w:ascii="Times New Roman" w:eastAsia="Times New Roman" w:hAnsi="Times New Roman" w:cs="Times New Roman"/>
                <w:b/>
                <w:bCs/>
                <w:color w:val="000000"/>
                <w:sz w:val="24"/>
                <w:szCs w:val="24"/>
                <w:lang w:eastAsia="hu-HU" w:bidi="hu-HU"/>
              </w:rPr>
              <w:t>Órakeret 17 óra +1</w:t>
            </w:r>
          </w:p>
        </w:tc>
      </w:tr>
      <w:tr w:rsidR="00616F69" w:rsidRPr="00616F69" w:rsidTr="00637601">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20" w:after="0" w:line="240" w:lineRule="auto"/>
              <w:jc w:val="center"/>
              <w:rPr>
                <w:rFonts w:ascii="Times New Roman" w:eastAsia="Times New Roman" w:hAnsi="Times New Roman" w:cs="Times New Roman"/>
                <w:color w:val="000000"/>
                <w:sz w:val="24"/>
                <w:szCs w:val="24"/>
                <w:lang w:eastAsia="hu-HU" w:bidi="hu-HU"/>
              </w:rPr>
            </w:pPr>
            <w:r w:rsidRPr="00616F69">
              <w:rPr>
                <w:rFonts w:ascii="Times New Roman" w:eastAsia="Times New Roman" w:hAnsi="Times New Roman" w:cs="Times New Roman"/>
                <w:b/>
                <w:bCs/>
                <w:color w:val="000000"/>
                <w:sz w:val="24"/>
                <w:szCs w:val="24"/>
                <w:lang w:eastAsia="hu-HU" w:bidi="hu-HU"/>
              </w:rPr>
              <w:t>Előzetes tudás</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616F69" w:rsidRPr="00616F69" w:rsidRDefault="00616F69" w:rsidP="00616F69">
            <w:pPr>
              <w:widowControl w:val="0"/>
              <w:autoSpaceDE w:val="0"/>
              <w:autoSpaceDN w:val="0"/>
              <w:spacing w:before="120" w:after="0" w:line="240" w:lineRule="auto"/>
              <w:rPr>
                <w:rFonts w:ascii="Times New Roman" w:eastAsia="Times New Roman" w:hAnsi="Times New Roman" w:cs="Times New Roman"/>
                <w:b/>
                <w:color w:val="000000"/>
                <w:sz w:val="24"/>
                <w:szCs w:val="24"/>
                <w:lang w:eastAsia="hu-HU" w:bidi="hu-HU"/>
              </w:rPr>
            </w:pPr>
            <w:r w:rsidRPr="00616F69">
              <w:rPr>
                <w:rFonts w:ascii="Times New Roman" w:eastAsia="Times New Roman" w:hAnsi="Times New Roman" w:cs="Times New Roman"/>
                <w:color w:val="000000"/>
                <w:sz w:val="24"/>
                <w:szCs w:val="24"/>
                <w:lang w:eastAsia="hu-HU" w:bidi="hu-HU"/>
              </w:rPr>
              <w:t>Térfogat és térfogatmérés. Halmazállapotok, anyagi változások, hőmérsékletmérés.</w:t>
            </w:r>
          </w:p>
        </w:tc>
      </w:tr>
      <w:tr w:rsidR="00616F69" w:rsidRPr="00616F69" w:rsidTr="00637601">
        <w:trPr>
          <w:trHeight w:val="328"/>
        </w:trPr>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20" w:after="0" w:line="240" w:lineRule="auto"/>
              <w:jc w:val="center"/>
              <w:rPr>
                <w:rFonts w:ascii="Times New Roman" w:eastAsia="Times New Roman" w:hAnsi="Times New Roman" w:cs="Times New Roman"/>
                <w:iCs/>
                <w:sz w:val="24"/>
                <w:szCs w:val="24"/>
                <w:lang w:eastAsia="hu-HU" w:bidi="hu-HU"/>
              </w:rPr>
            </w:pPr>
            <w:r w:rsidRPr="00616F69">
              <w:rPr>
                <w:rFonts w:ascii="Times New Roman" w:eastAsia="Times New Roman" w:hAnsi="Times New Roman" w:cs="Times New Roman"/>
                <w:b/>
                <w:color w:val="000000"/>
                <w:sz w:val="24"/>
                <w:szCs w:val="24"/>
                <w:lang w:eastAsia="hu-HU" w:bidi="hu-HU"/>
              </w:rPr>
              <w:t xml:space="preserve">A </w:t>
            </w:r>
            <w:r w:rsidRPr="00616F69">
              <w:rPr>
                <w:rFonts w:ascii="Times New Roman" w:eastAsia="Times New Roman" w:hAnsi="Times New Roman" w:cs="Times New Roman"/>
                <w:b/>
                <w:color w:val="000000"/>
                <w:sz w:val="24"/>
                <w:szCs w:val="24"/>
                <w:shd w:val="clear" w:color="auto" w:fill="FFFFFF" w:themeFill="background1"/>
                <w:lang w:eastAsia="hu-HU" w:bidi="hu-HU"/>
              </w:rPr>
              <w:t>tematikai egység nevelési-fejlesztési céljai</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Ismeri a természettudományos vizsgálatok során alkalmazott legfontosabb mennyiségeket és azok kapcsolatát;</w:t>
            </w: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Tudja és érti, hogy a közkeletű hiedelmeket nem szabad tényeknek tekinteni;</w:t>
            </w: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 xml:space="preserve">Tudja és érti, hogy a hétköznapi módon, a mindennapi tapasztalatokon alapuló gondolkodás nem elégséges a tudományos </w:t>
            </w:r>
            <w:proofErr w:type="gramStart"/>
            <w:r w:rsidRPr="00616F69">
              <w:rPr>
                <w:rFonts w:ascii="Times New Roman" w:hAnsi="Times New Roman" w:cs="Times New Roman"/>
                <w:sz w:val="24"/>
                <w:szCs w:val="24"/>
              </w:rPr>
              <w:t>problémák</w:t>
            </w:r>
            <w:proofErr w:type="gramEnd"/>
            <w:r w:rsidRPr="00616F69">
              <w:rPr>
                <w:rFonts w:ascii="Times New Roman" w:hAnsi="Times New Roman" w:cs="Times New Roman"/>
                <w:sz w:val="24"/>
                <w:szCs w:val="24"/>
              </w:rPr>
              <w:t xml:space="preserve"> megoldásához.</w:t>
            </w:r>
          </w:p>
          <w:p w:rsidR="00616F69" w:rsidRPr="00616F69" w:rsidRDefault="00616F69" w:rsidP="00616F69">
            <w:pPr>
              <w:widowControl w:val="0"/>
              <w:autoSpaceDE w:val="0"/>
              <w:autoSpaceDN w:val="0"/>
              <w:spacing w:before="120" w:after="0" w:line="240" w:lineRule="auto"/>
              <w:rPr>
                <w:rFonts w:ascii="Times New Roman" w:eastAsia="Times New Roman" w:hAnsi="Times New Roman" w:cs="Times New Roman"/>
                <w:lang w:eastAsia="hu-HU" w:bidi="hu-HU"/>
              </w:rPr>
            </w:pPr>
          </w:p>
        </w:tc>
      </w:tr>
    </w:tbl>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tbl>
      <w:tblPr>
        <w:tblW w:w="9330" w:type="dxa"/>
        <w:tblInd w:w="-75" w:type="dxa"/>
        <w:tblLayout w:type="fixed"/>
        <w:tblCellMar>
          <w:left w:w="70" w:type="dxa"/>
          <w:right w:w="70" w:type="dxa"/>
        </w:tblCellMar>
        <w:tblLook w:val="0000" w:firstRow="0" w:lastRow="0" w:firstColumn="0" w:lastColumn="0" w:noHBand="0" w:noVBand="0"/>
      </w:tblPr>
      <w:tblGrid>
        <w:gridCol w:w="50"/>
        <w:gridCol w:w="1827"/>
        <w:gridCol w:w="1549"/>
        <w:gridCol w:w="50"/>
        <w:gridCol w:w="3376"/>
        <w:gridCol w:w="50"/>
        <w:gridCol w:w="2378"/>
        <w:gridCol w:w="50"/>
      </w:tblGrid>
      <w:tr w:rsidR="00616F69" w:rsidRPr="00616F69" w:rsidTr="00637601">
        <w:trPr>
          <w:gridBefore w:val="1"/>
          <w:wBefore w:w="50" w:type="dxa"/>
          <w:trHeight w:val="328"/>
        </w:trPr>
        <w:tc>
          <w:tcPr>
            <w:tcW w:w="3426" w:type="dxa"/>
            <w:gridSpan w:val="3"/>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iCs/>
                <w:color w:val="000000"/>
                <w:sz w:val="24"/>
                <w:szCs w:val="24"/>
                <w:lang w:eastAsia="hu-HU" w:bidi="hu-HU"/>
              </w:rPr>
            </w:pPr>
            <w:r w:rsidRPr="00616F69">
              <w:rPr>
                <w:rFonts w:ascii="Times New Roman" w:eastAsia="Times New Roman" w:hAnsi="Times New Roman" w:cs="Times New Roman"/>
                <w:b/>
                <w:bCs/>
                <w:iCs/>
                <w:color w:val="000000"/>
                <w:sz w:val="24"/>
                <w:szCs w:val="24"/>
                <w:lang w:eastAsia="hu-HU" w:bidi="hu-HU"/>
              </w:rPr>
              <w:t xml:space="preserve">Ismeretek (tartalmak, jelenségek, </w:t>
            </w:r>
            <w:proofErr w:type="gramStart"/>
            <w:r w:rsidRPr="00616F69">
              <w:rPr>
                <w:rFonts w:ascii="Times New Roman" w:eastAsia="Times New Roman" w:hAnsi="Times New Roman" w:cs="Times New Roman"/>
                <w:b/>
                <w:bCs/>
                <w:iCs/>
                <w:color w:val="000000"/>
                <w:sz w:val="24"/>
                <w:szCs w:val="24"/>
                <w:lang w:eastAsia="hu-HU" w:bidi="hu-HU"/>
              </w:rPr>
              <w:t>problémák</w:t>
            </w:r>
            <w:proofErr w:type="gramEnd"/>
            <w:r w:rsidRPr="00616F69">
              <w:rPr>
                <w:rFonts w:ascii="Times New Roman" w:eastAsia="Times New Roman" w:hAnsi="Times New Roman" w:cs="Times New Roman"/>
                <w:b/>
                <w:bCs/>
                <w:iCs/>
                <w:color w:val="000000"/>
                <w:sz w:val="24"/>
                <w:szCs w:val="24"/>
                <w:lang w:eastAsia="hu-HU" w:bidi="hu-HU"/>
              </w:rPr>
              <w:t>, alkalmazások)</w:t>
            </w:r>
          </w:p>
        </w:tc>
        <w:tc>
          <w:tcPr>
            <w:tcW w:w="3426" w:type="dxa"/>
            <w:gridSpan w:val="2"/>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color w:val="000000"/>
                <w:sz w:val="24"/>
                <w:szCs w:val="24"/>
                <w:lang w:eastAsia="hu-HU" w:bidi="hu-HU"/>
              </w:rPr>
            </w:pPr>
            <w:r w:rsidRPr="00616F69">
              <w:rPr>
                <w:rFonts w:ascii="Times New Roman" w:eastAsia="Times New Roman" w:hAnsi="Times New Roman" w:cs="Times New Roman"/>
                <w:b/>
                <w:bCs/>
                <w:iCs/>
                <w:color w:val="000000"/>
                <w:sz w:val="24"/>
                <w:szCs w:val="24"/>
                <w:lang w:eastAsia="hu-HU" w:bidi="hu-HU"/>
              </w:rPr>
              <w:t>Fejlesztési követelmények/ módszertani ajánlások</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i/>
                <w:color w:val="000000"/>
                <w:sz w:val="24"/>
                <w:szCs w:val="24"/>
                <w:lang w:eastAsia="hu-HU" w:bidi="hu-HU"/>
              </w:rPr>
            </w:pPr>
            <w:r w:rsidRPr="00616F69">
              <w:rPr>
                <w:rFonts w:ascii="Times New Roman" w:eastAsia="Times New Roman" w:hAnsi="Times New Roman" w:cs="Times New Roman"/>
                <w:b/>
                <w:bCs/>
                <w:color w:val="000000"/>
                <w:sz w:val="24"/>
                <w:szCs w:val="24"/>
                <w:lang w:eastAsia="hu-HU" w:bidi="hu-HU"/>
              </w:rPr>
              <w:t>Kapcsolódási pontok</w:t>
            </w:r>
          </w:p>
        </w:tc>
      </w:tr>
      <w:tr w:rsidR="00616F69" w:rsidRPr="00616F69" w:rsidTr="00637601">
        <w:trPr>
          <w:gridAfter w:val="1"/>
          <w:wAfter w:w="50" w:type="dxa"/>
          <w:trHeight w:val="328"/>
        </w:trPr>
        <w:tc>
          <w:tcPr>
            <w:tcW w:w="3426" w:type="dxa"/>
            <w:gridSpan w:val="3"/>
            <w:tcBorders>
              <w:top w:val="single" w:sz="4" w:space="0" w:color="000000"/>
              <w:left w:val="single" w:sz="4" w:space="0" w:color="000000"/>
              <w:bottom w:val="single" w:sz="4" w:space="0" w:color="000000"/>
            </w:tcBorders>
            <w:shd w:val="clear" w:color="auto" w:fill="auto"/>
            <w:vAlign w:val="center"/>
          </w:tcPr>
          <w:p w:rsidR="00616F69" w:rsidRPr="00616F69" w:rsidRDefault="00616F69" w:rsidP="00616F69">
            <w:pPr>
              <w:widowControl w:val="0"/>
              <w:autoSpaceDE w:val="0"/>
              <w:autoSpaceDN w:val="0"/>
              <w:spacing w:after="0" w:line="240" w:lineRule="auto"/>
              <w:ind w:left="69" w:right="280"/>
              <w:rPr>
                <w:rFonts w:ascii="Times New Roman" w:eastAsia="Times New Roman" w:hAnsi="Times New Roman" w:cs="Times New Roman"/>
                <w:i/>
                <w:sz w:val="24"/>
                <w:szCs w:val="24"/>
                <w:lang w:eastAsia="hu-HU" w:bidi="hu-HU"/>
              </w:rPr>
            </w:pPr>
            <w:proofErr w:type="gramStart"/>
            <w:r w:rsidRPr="00616F69">
              <w:rPr>
                <w:rFonts w:ascii="Times New Roman" w:eastAsia="Times New Roman" w:hAnsi="Times New Roman" w:cs="Times New Roman"/>
                <w:i/>
                <w:sz w:val="24"/>
                <w:szCs w:val="24"/>
                <w:lang w:eastAsia="hu-HU" w:bidi="hu-HU"/>
              </w:rPr>
              <w:t>Problémák</w:t>
            </w:r>
            <w:proofErr w:type="gramEnd"/>
            <w:r w:rsidRPr="00616F69">
              <w:rPr>
                <w:rFonts w:ascii="Times New Roman" w:eastAsia="Times New Roman" w:hAnsi="Times New Roman" w:cs="Times New Roman"/>
                <w:i/>
                <w:sz w:val="24"/>
                <w:szCs w:val="24"/>
                <w:lang w:eastAsia="hu-HU" w:bidi="hu-HU"/>
              </w:rPr>
              <w:t>, jelenségek, gyakorlati alkalmazások:</w:t>
            </w: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Megismeri egy egyszerű laboratórium felépítését, anyagait és eszközeit;</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Megkülönbözteti a kísérletet, a tapasztalatot és a magyarázatot;</w:t>
            </w: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Egyszerű modelleket (golyómodellt) használ az anyagot felépítő kémiai részecskék modellezésére;</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 xml:space="preserve">Ismeri a halmazállapot-változásokat, </w:t>
            </w:r>
            <w:proofErr w:type="gramStart"/>
            <w:r w:rsidRPr="00616F69">
              <w:rPr>
                <w:rFonts w:ascii="Times New Roman" w:hAnsi="Times New Roman" w:cs="Times New Roman"/>
                <w:sz w:val="24"/>
                <w:szCs w:val="24"/>
              </w:rPr>
              <w:t>konkrét</w:t>
            </w:r>
            <w:proofErr w:type="gramEnd"/>
            <w:r w:rsidRPr="00616F69">
              <w:rPr>
                <w:rFonts w:ascii="Times New Roman" w:hAnsi="Times New Roman" w:cs="Times New Roman"/>
                <w:sz w:val="24"/>
                <w:szCs w:val="24"/>
              </w:rPr>
              <w:t xml:space="preserve"> példát tud mondani a természetből (légköri jelenségek) és a mindennapokból;</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 xml:space="preserve">Tudja, hogy a keverékek alkotórészeit az alkotórészek egyedi tulajdonságai alapján választhatjuk szét egymástól, ismer </w:t>
            </w:r>
            <w:proofErr w:type="gramStart"/>
            <w:r w:rsidRPr="00616F69">
              <w:rPr>
                <w:rFonts w:ascii="Times New Roman" w:hAnsi="Times New Roman" w:cs="Times New Roman"/>
                <w:sz w:val="24"/>
                <w:szCs w:val="24"/>
              </w:rPr>
              <w:t>konkrét</w:t>
            </w:r>
            <w:proofErr w:type="gramEnd"/>
            <w:r w:rsidRPr="00616F69">
              <w:rPr>
                <w:rFonts w:ascii="Times New Roman" w:hAnsi="Times New Roman" w:cs="Times New Roman"/>
                <w:sz w:val="24"/>
                <w:szCs w:val="24"/>
              </w:rPr>
              <w:t xml:space="preserve"> példákat az elválasztási műveletekre (pl. bepárlás, szűrés, ülepítés);</w:t>
            </w:r>
          </w:p>
          <w:p w:rsidR="00616F69" w:rsidRPr="00616F69" w:rsidRDefault="00616F69" w:rsidP="00616F69">
            <w:pPr>
              <w:widowControl w:val="0"/>
              <w:autoSpaceDE w:val="0"/>
              <w:autoSpaceDN w:val="0"/>
              <w:spacing w:after="0" w:line="240" w:lineRule="auto"/>
              <w:ind w:left="69" w:right="280"/>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sz w:val="24"/>
                <w:szCs w:val="24"/>
                <w:lang w:eastAsia="hu-HU" w:bidi="hu-HU"/>
              </w:rPr>
              <w:t xml:space="preserve">Megismeri néhány köznapi anyag legfontosabb tulajdonságait és az anyagok </w:t>
            </w:r>
            <w:r w:rsidRPr="00616F69">
              <w:rPr>
                <w:rFonts w:ascii="Times New Roman" w:eastAsia="Times New Roman" w:hAnsi="Times New Roman" w:cs="Times New Roman"/>
                <w:sz w:val="24"/>
                <w:szCs w:val="24"/>
                <w:lang w:eastAsia="hu-HU" w:bidi="hu-HU"/>
              </w:rPr>
              <w:lastRenderedPageBreak/>
              <w:t>vizsgálatának egyszerű módszereit.</w:t>
            </w:r>
          </w:p>
          <w:p w:rsidR="00616F69" w:rsidRPr="00616F69" w:rsidRDefault="00616F69" w:rsidP="00616F69">
            <w:pPr>
              <w:widowControl w:val="0"/>
              <w:autoSpaceDE w:val="0"/>
              <w:autoSpaceDN w:val="0"/>
              <w:spacing w:after="0" w:line="240" w:lineRule="auto"/>
              <w:ind w:left="69" w:right="280"/>
              <w:rPr>
                <w:rFonts w:ascii="Times New Roman" w:eastAsia="Times New Roman" w:hAnsi="Times New Roman" w:cs="Times New Roman"/>
                <w:sz w:val="24"/>
                <w:szCs w:val="24"/>
                <w:lang w:eastAsia="hu-HU" w:bidi="hu-HU"/>
              </w:rPr>
            </w:pPr>
          </w:p>
          <w:p w:rsidR="00616F69" w:rsidRPr="00616F69" w:rsidRDefault="00616F69" w:rsidP="00616F69">
            <w:pPr>
              <w:widowControl w:val="0"/>
              <w:autoSpaceDE w:val="0"/>
              <w:autoSpaceDN w:val="0"/>
              <w:spacing w:after="0" w:line="240" w:lineRule="auto"/>
              <w:ind w:left="69" w:right="280"/>
              <w:rPr>
                <w:rFonts w:ascii="Times New Roman" w:eastAsia="Times New Roman" w:hAnsi="Times New Roman" w:cs="Times New Roman"/>
                <w:i/>
                <w:sz w:val="24"/>
                <w:szCs w:val="24"/>
                <w:lang w:eastAsia="hu-HU" w:bidi="hu-HU"/>
              </w:rPr>
            </w:pPr>
            <w:r w:rsidRPr="00616F69">
              <w:rPr>
                <w:rFonts w:ascii="Times New Roman" w:eastAsia="Times New Roman" w:hAnsi="Times New Roman" w:cs="Times New Roman"/>
                <w:i/>
                <w:sz w:val="24"/>
                <w:szCs w:val="24"/>
                <w:lang w:eastAsia="hu-HU" w:bidi="hu-HU"/>
              </w:rPr>
              <w:t>Ismeretek:</w:t>
            </w: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 xml:space="preserve">Megfigyelési és </w:t>
            </w:r>
            <w:proofErr w:type="gramStart"/>
            <w:r w:rsidRPr="00616F69">
              <w:rPr>
                <w:rFonts w:ascii="Times New Roman" w:hAnsi="Times New Roman" w:cs="Times New Roman"/>
                <w:sz w:val="24"/>
                <w:szCs w:val="24"/>
              </w:rPr>
              <w:t>manuális</w:t>
            </w:r>
            <w:proofErr w:type="gramEnd"/>
            <w:r w:rsidRPr="00616F69">
              <w:rPr>
                <w:rFonts w:ascii="Times New Roman" w:hAnsi="Times New Roman" w:cs="Times New Roman"/>
                <w:sz w:val="24"/>
                <w:szCs w:val="24"/>
              </w:rPr>
              <w:t xml:space="preserve"> készség fejlesztése</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Kísérletek értelmezése és biztonságos megvalósítása</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 biztonságos eszköz- és vegyszerhasználat elsajátítása</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Hipotézisalkotás alapvető szinten</w:t>
            </w: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 xml:space="preserve">A </w:t>
            </w:r>
            <w:proofErr w:type="gramStart"/>
            <w:r w:rsidRPr="00616F69">
              <w:rPr>
                <w:rFonts w:ascii="Times New Roman" w:hAnsi="Times New Roman" w:cs="Times New Roman"/>
                <w:sz w:val="24"/>
                <w:szCs w:val="24"/>
              </w:rPr>
              <w:t>hipotézis</w:t>
            </w:r>
            <w:proofErr w:type="gramEnd"/>
            <w:r w:rsidRPr="00616F69">
              <w:rPr>
                <w:rFonts w:ascii="Times New Roman" w:hAnsi="Times New Roman" w:cs="Times New Roman"/>
                <w:sz w:val="24"/>
                <w:szCs w:val="24"/>
              </w:rPr>
              <w:t xml:space="preserve"> kísérleti megerősítése vagy cáfolata</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 tudományos gondolkodás kialakulásának támogatása</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Alkotás digitális eszközzel</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proofErr w:type="gramStart"/>
            <w:r w:rsidRPr="00616F69">
              <w:rPr>
                <w:rFonts w:ascii="Times New Roman" w:hAnsi="Times New Roman" w:cs="Times New Roman"/>
                <w:sz w:val="24"/>
                <w:szCs w:val="24"/>
              </w:rPr>
              <w:t>Információ</w:t>
            </w:r>
            <w:proofErr w:type="gramEnd"/>
            <w:r w:rsidRPr="00616F69">
              <w:rPr>
                <w:rFonts w:ascii="Times New Roman" w:hAnsi="Times New Roman" w:cs="Times New Roman"/>
                <w:sz w:val="24"/>
                <w:szCs w:val="24"/>
              </w:rPr>
              <w:t>keresés digitális eszközzel</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Az anyagi halmazok modellezése</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 részecskeszint és a makroszint megkülönböztetése</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Elválasztási műveletek</w:t>
            </w:r>
          </w:p>
          <w:p w:rsidR="00616F69" w:rsidRPr="00616F69" w:rsidRDefault="00616F69" w:rsidP="00616F69">
            <w:pPr>
              <w:widowControl w:val="0"/>
              <w:autoSpaceDE w:val="0"/>
              <w:autoSpaceDN w:val="0"/>
              <w:spacing w:after="0" w:line="240" w:lineRule="auto"/>
              <w:ind w:left="69" w:right="280"/>
              <w:rPr>
                <w:rFonts w:ascii="Times New Roman" w:eastAsia="Times New Roman" w:hAnsi="Times New Roman" w:cs="Times New Roman"/>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
        </w:tc>
        <w:tc>
          <w:tcPr>
            <w:tcW w:w="3426" w:type="dxa"/>
            <w:gridSpan w:val="2"/>
            <w:tcBorders>
              <w:top w:val="single" w:sz="4" w:space="0" w:color="000000"/>
              <w:left w:val="single" w:sz="4" w:space="0" w:color="000000"/>
              <w:bottom w:val="single" w:sz="4" w:space="0" w:color="000000"/>
            </w:tcBorders>
            <w:shd w:val="clear" w:color="auto" w:fill="auto"/>
          </w:tcPr>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lastRenderedPageBreak/>
              <w:t>Filmek megtekintése, majd a látottak alapján a biztonságos, egészséget nem veszélyeztető kísérletezés körülményeinek meghatározása</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Beszélgetés a veszélyességi jelek bevezetésének és egységesítésének szükségességéről</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 xml:space="preserve">Néhány háztartási vegyszer (pl. sósav, </w:t>
            </w:r>
            <w:proofErr w:type="spellStart"/>
            <w:r w:rsidRPr="00616F69">
              <w:rPr>
                <w:rFonts w:ascii="Times New Roman" w:hAnsi="Times New Roman" w:cs="Times New Roman"/>
                <w:sz w:val="24"/>
                <w:szCs w:val="24"/>
              </w:rPr>
              <w:t>hypo</w:t>
            </w:r>
            <w:proofErr w:type="spellEnd"/>
            <w:r w:rsidRPr="00616F69">
              <w:rPr>
                <w:rFonts w:ascii="Times New Roman" w:hAnsi="Times New Roman" w:cs="Times New Roman"/>
                <w:sz w:val="24"/>
                <w:szCs w:val="24"/>
              </w:rPr>
              <w:t xml:space="preserve"> stb.) címkéjének megismerése, a veszélyességi jelek értelmezése</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 xml:space="preserve">Poszter vagy digitális bemutató készítése a leggyakrabban használt laboratóriumi eszközök jellemzésére (anyaguk, </w:t>
            </w:r>
            <w:proofErr w:type="spellStart"/>
            <w:r w:rsidRPr="00616F69">
              <w:rPr>
                <w:rFonts w:ascii="Times New Roman" w:hAnsi="Times New Roman" w:cs="Times New Roman"/>
                <w:sz w:val="24"/>
                <w:szCs w:val="24"/>
              </w:rPr>
              <w:t>melegíthetőségük</w:t>
            </w:r>
            <w:proofErr w:type="spellEnd"/>
            <w:r w:rsidRPr="00616F69">
              <w:rPr>
                <w:rFonts w:ascii="Times New Roman" w:hAnsi="Times New Roman" w:cs="Times New Roman"/>
                <w:sz w:val="24"/>
                <w:szCs w:val="24"/>
              </w:rPr>
              <w:t>, felhasználási területük)</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Tömegmérés táramérleggel, pl. egy kockacukor, vasgolyó, radír, kulcs tömegének mérése, a mérési pontosság megbeszélése, a tapasztalatok értelmezése</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lastRenderedPageBreak/>
              <w:t>Térfogatmérés mérőhengerrel: víz térfogatának mérése, egyéb eszközök (pl. kémcső, főzőpohár, gyógyszer-, illetve mosószer-adagoló) térfogatának meghatározása, a mérési pontosság megbeszélése, becslés kis mennyiségű folyadékok térfogatára</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Egyszerű tárgyak, testek (pl. kulcs, radír, dobókocka) tömegének és térfogatának megmérése táramérleggel, illetve vízkiszorítással, majd a sűrűségük kiszámítása, a mérési pontosságok alapján a sűrűségadat pontosságának megadása</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Egyszerű becslések anyagok (pl. kakaópor, kristálycukor, porcukor) tömegére, térfogatára és sűrűségére, majd a mérésekkel és számolással kapott eredményekkel való összevetés</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 xml:space="preserve">Gáz, folyékony és szilárd halmazállapotú anyagok fizikai tulajdonságainak vizsgálata és táblázatos összehasonlítása, a levegő vizsgálata műanyag fecskendős kísérletben, a </w:t>
            </w:r>
            <w:proofErr w:type="gramStart"/>
            <w:r w:rsidRPr="00616F69">
              <w:rPr>
                <w:rFonts w:ascii="Times New Roman" w:hAnsi="Times New Roman" w:cs="Times New Roman"/>
                <w:sz w:val="24"/>
                <w:szCs w:val="24"/>
              </w:rPr>
              <w:t>víz</w:t>
            </w:r>
            <w:proofErr w:type="gramEnd"/>
            <w:r w:rsidRPr="00616F69">
              <w:rPr>
                <w:rFonts w:ascii="Times New Roman" w:hAnsi="Times New Roman" w:cs="Times New Roman"/>
                <w:sz w:val="24"/>
                <w:szCs w:val="24"/>
              </w:rPr>
              <w:t xml:space="preserve"> mint folyadék tulajdonságainak vizsgálata, a vas tulajdonságainak vizsgálata</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A víz halmazállapot-változásainak vizsgálata, a kámfor és a mentol szublimációjának vizsgálata</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A halmazállapot-változással kapcsolatos videofilmek megtekintése és értelmezése a részecskeszemlélet alapján</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 xml:space="preserve">Endoterm és exoterm folyamatok (pl. az alkohol és a víz elegyedésének) követése </w:t>
            </w:r>
            <w:r w:rsidRPr="00616F69">
              <w:rPr>
                <w:rFonts w:ascii="Times New Roman" w:hAnsi="Times New Roman" w:cs="Times New Roman"/>
                <w:sz w:val="24"/>
                <w:szCs w:val="24"/>
              </w:rPr>
              <w:lastRenderedPageBreak/>
              <w:t>hőmérsékletméréssel/</w:t>
            </w:r>
            <w:proofErr w:type="spellStart"/>
            <w:r w:rsidRPr="00616F69">
              <w:rPr>
                <w:rFonts w:ascii="Times New Roman" w:hAnsi="Times New Roman" w:cs="Times New Roman"/>
                <w:sz w:val="24"/>
                <w:szCs w:val="24"/>
              </w:rPr>
              <w:t>termoszkóppal</w:t>
            </w:r>
            <w:proofErr w:type="spellEnd"/>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A víz körforgásának értelmezése a víz halmazállapot-változásainak tükrében</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Egyszerű magyar (esetleg idegen) nyelvű animációk keresése az interneten a víz körforgásával kapcsolatban, szövegkönyv (és narráció) készítése a filmhez</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Szilárd keverékek (pl. só és homok) elválasztása oldással, szűréssel, bepárlással</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A víz vagy vörösbor desztillációjának bemutatása, a desztilláció folyamatának értelmezése</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A pálinkafőzés tanulmányozása videofilm segítségével, a folyamat értelmezése</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Rózsavíz előállítása lepárlással vagy extrahálással</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 xml:space="preserve">Homok és víz keverékének elválasztása ülepítéssel, </w:t>
            </w:r>
            <w:proofErr w:type="spellStart"/>
            <w:r w:rsidRPr="00616F69">
              <w:rPr>
                <w:rFonts w:ascii="Times New Roman" w:hAnsi="Times New Roman" w:cs="Times New Roman"/>
                <w:sz w:val="24"/>
                <w:szCs w:val="24"/>
              </w:rPr>
              <w:t>dekantálással</w:t>
            </w:r>
            <w:proofErr w:type="spellEnd"/>
            <w:r w:rsidRPr="00616F69">
              <w:rPr>
                <w:rFonts w:ascii="Times New Roman" w:hAnsi="Times New Roman" w:cs="Times New Roman"/>
                <w:sz w:val="24"/>
                <w:szCs w:val="24"/>
              </w:rPr>
              <w:t>, illetve szűréssel</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Alkoholos filctollak festékanyagainak elválasztása papírkromatográfiával</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Háromkomponensű (</w:t>
            </w:r>
            <w:proofErr w:type="spellStart"/>
            <w:r w:rsidRPr="00616F69">
              <w:rPr>
                <w:rFonts w:ascii="Times New Roman" w:hAnsi="Times New Roman" w:cs="Times New Roman"/>
                <w:sz w:val="24"/>
                <w:szCs w:val="24"/>
              </w:rPr>
              <w:t>konyhasó</w:t>
            </w:r>
            <w:r w:rsidRPr="00616F69">
              <w:rPr>
                <w:rFonts w:ascii="Times New Roman" w:hAnsi="Times New Roman" w:cs="Times New Roman"/>
                <w:sz w:val="24"/>
                <w:szCs w:val="24"/>
              </w:rPr>
              <w:t>homok</w:t>
            </w:r>
            <w:r w:rsidRPr="00616F69">
              <w:rPr>
                <w:rFonts w:ascii="Times New Roman" w:hAnsi="Times New Roman" w:cs="Times New Roman"/>
                <w:sz w:val="24"/>
                <w:szCs w:val="24"/>
              </w:rPr>
              <w:t>vaspor</w:t>
            </w:r>
            <w:proofErr w:type="spellEnd"/>
            <w:r w:rsidRPr="00616F69">
              <w:rPr>
                <w:rFonts w:ascii="Times New Roman" w:hAnsi="Times New Roman" w:cs="Times New Roman"/>
                <w:sz w:val="24"/>
                <w:szCs w:val="24"/>
              </w:rPr>
              <w:t>) keverék szétválasztásának megtervezése, a várható tapasztalatok megbecsülése, a vizsgálat csoportokban történő megvalósítása, a tapasztalatok összevetése az előzetes elképzeléssel, a következtetések levonása</w:t>
            </w:r>
          </w:p>
          <w:p w:rsidR="00616F69" w:rsidRPr="00616F69" w:rsidRDefault="00616F69" w:rsidP="00616F69">
            <w:pPr>
              <w:spacing w:after="120" w:line="240" w:lineRule="auto"/>
              <w:contextualSpacing/>
              <w:rPr>
                <w:rFonts w:ascii="Times New Roman" w:hAnsi="Times New Roman" w:cs="Times New Roman"/>
                <w:sz w:val="24"/>
                <w:szCs w:val="24"/>
              </w:rPr>
            </w:pPr>
          </w:p>
          <w:p w:rsidR="00616F69" w:rsidRPr="00616F69" w:rsidRDefault="00616F69" w:rsidP="00616F69">
            <w:pPr>
              <w:spacing w:after="120" w:line="240" w:lineRule="auto"/>
              <w:contextualSpacing/>
              <w:rPr>
                <w:rFonts w:ascii="Times New Roman" w:hAnsi="Times New Roman" w:cs="Times New Roman"/>
                <w:sz w:val="24"/>
                <w:szCs w:val="24"/>
              </w:rPr>
            </w:pPr>
            <w:r w:rsidRPr="00616F69">
              <w:rPr>
                <w:rFonts w:ascii="Times New Roman" w:hAnsi="Times New Roman" w:cs="Times New Roman"/>
                <w:sz w:val="24"/>
                <w:szCs w:val="24"/>
              </w:rPr>
              <w:t xml:space="preserve">Egyszerű fényképgaléria készítése az elvégzett </w:t>
            </w:r>
            <w:r w:rsidRPr="00616F69">
              <w:rPr>
                <w:rFonts w:ascii="Times New Roman" w:hAnsi="Times New Roman" w:cs="Times New Roman"/>
                <w:sz w:val="24"/>
                <w:szCs w:val="24"/>
              </w:rPr>
              <w:lastRenderedPageBreak/>
              <w:t>kísérletekről, szövegaláírás a képekhez</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sz w:val="24"/>
                <w:szCs w:val="24"/>
                <w:lang w:eastAsia="hu-HU" w:bidi="hu-HU"/>
              </w:rPr>
              <w:t>Hasonló kísérletek keresése és gyűjtése videomegosztó portálok segítségével</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auto"/>
          </w:tcPr>
          <w:p w:rsidR="00616F69" w:rsidRPr="00616F69" w:rsidRDefault="00616F69" w:rsidP="00616F69">
            <w:pPr>
              <w:widowControl w:val="0"/>
              <w:autoSpaceDE w:val="0"/>
              <w:autoSpaceDN w:val="0"/>
              <w:spacing w:before="120" w:after="0" w:line="240" w:lineRule="auto"/>
              <w:rPr>
                <w:rFonts w:ascii="Times New Roman" w:eastAsia="Times New Roman" w:hAnsi="Times New Roman" w:cs="Times New Roman"/>
                <w:b/>
                <w:color w:val="000000"/>
                <w:sz w:val="24"/>
                <w:szCs w:val="24"/>
                <w:lang w:eastAsia="hu-HU" w:bidi="hu-HU"/>
              </w:rPr>
            </w:pPr>
            <w:r w:rsidRPr="00616F69">
              <w:rPr>
                <w:rFonts w:ascii="Times New Roman" w:eastAsia="Times New Roman" w:hAnsi="Times New Roman" w:cs="Times New Roman"/>
                <w:i/>
                <w:sz w:val="24"/>
                <w:szCs w:val="24"/>
                <w:lang w:eastAsia="hu-HU" w:bidi="hu-HU"/>
              </w:rPr>
              <w:lastRenderedPageBreak/>
              <w:t>Biológia-egészségtan:</w:t>
            </w:r>
            <w:r w:rsidRPr="00616F69">
              <w:rPr>
                <w:rFonts w:ascii="Times New Roman" w:eastAsia="Times New Roman" w:hAnsi="Times New Roman" w:cs="Times New Roman"/>
                <w:b/>
                <w:sz w:val="24"/>
                <w:szCs w:val="24"/>
                <w:lang w:eastAsia="hu-HU" w:bidi="hu-HU"/>
              </w:rPr>
              <w:t xml:space="preserve"> </w:t>
            </w:r>
            <w:r w:rsidRPr="00616F69">
              <w:rPr>
                <w:rFonts w:ascii="Times New Roman" w:eastAsia="Times New Roman" w:hAnsi="Times New Roman" w:cs="Times New Roman"/>
                <w:color w:val="000000"/>
                <w:sz w:val="24"/>
                <w:szCs w:val="24"/>
                <w:lang w:eastAsia="hu-HU" w:bidi="hu-HU"/>
              </w:rPr>
              <w:t>ízlelés, szaglás, tapintás, látás.</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b/>
                <w:color w:val="000000"/>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r w:rsidRPr="00616F69">
              <w:rPr>
                <w:rFonts w:ascii="Times New Roman" w:eastAsia="Times New Roman" w:hAnsi="Times New Roman" w:cs="Times New Roman"/>
                <w:i/>
                <w:color w:val="000000"/>
                <w:sz w:val="24"/>
                <w:szCs w:val="24"/>
                <w:lang w:eastAsia="hu-HU" w:bidi="hu-HU"/>
              </w:rPr>
              <w:t>Fizika:</w:t>
            </w:r>
            <w:r w:rsidRPr="00616F69">
              <w:rPr>
                <w:rFonts w:ascii="Times New Roman" w:eastAsia="Times New Roman" w:hAnsi="Times New Roman" w:cs="Times New Roman"/>
                <w:color w:val="000000"/>
                <w:sz w:val="24"/>
                <w:szCs w:val="24"/>
                <w:lang w:eastAsia="hu-HU" w:bidi="hu-HU"/>
              </w:rPr>
              <w:t xml:space="preserve"> a fehér fény színekre bontása, a látás fizikai alapjai.</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roofErr w:type="spellStart"/>
            <w:r w:rsidRPr="00616F69">
              <w:rPr>
                <w:rFonts w:ascii="Times New Roman" w:eastAsia="Times New Roman" w:hAnsi="Times New Roman" w:cs="Times New Roman"/>
                <w:i/>
                <w:color w:val="000000"/>
                <w:sz w:val="24"/>
                <w:szCs w:val="24"/>
                <w:lang w:eastAsia="hu-HU" w:bidi="hu-HU"/>
              </w:rPr>
              <w:t>Matematik</w:t>
            </w:r>
            <w:proofErr w:type="spellEnd"/>
            <w:r w:rsidRPr="00616F69">
              <w:rPr>
                <w:rFonts w:ascii="Times New Roman" w:eastAsia="Times New Roman" w:hAnsi="Times New Roman" w:cs="Times New Roman"/>
                <w:i/>
                <w:color w:val="000000"/>
                <w:sz w:val="24"/>
                <w:szCs w:val="24"/>
                <w:lang w:eastAsia="hu-HU" w:bidi="hu-HU"/>
              </w:rPr>
              <w:t xml:space="preserve">: </w:t>
            </w:r>
            <w:r w:rsidRPr="00616F69">
              <w:rPr>
                <w:rFonts w:ascii="Times New Roman" w:eastAsia="Times New Roman" w:hAnsi="Times New Roman" w:cs="Times New Roman"/>
                <w:color w:val="000000"/>
                <w:sz w:val="24"/>
                <w:szCs w:val="24"/>
                <w:lang w:eastAsia="hu-HU" w:bidi="hu-HU"/>
              </w:rPr>
              <w:t>egyszerűbb számítási feladatok, százalékszámítás, becslés</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r w:rsidRPr="00616F69">
              <w:rPr>
                <w:rFonts w:ascii="Times New Roman" w:eastAsia="Times New Roman" w:hAnsi="Times New Roman" w:cs="Times New Roman"/>
                <w:i/>
                <w:color w:val="000000"/>
                <w:sz w:val="24"/>
                <w:szCs w:val="24"/>
                <w:lang w:eastAsia="hu-HU" w:bidi="hu-HU"/>
              </w:rPr>
              <w:t xml:space="preserve">Informatika: </w:t>
            </w:r>
            <w:proofErr w:type="spellStart"/>
            <w:r w:rsidRPr="00616F69">
              <w:rPr>
                <w:rFonts w:ascii="Times New Roman" w:eastAsia="Times New Roman" w:hAnsi="Times New Roman" w:cs="Times New Roman"/>
                <w:color w:val="000000"/>
                <w:sz w:val="24"/>
                <w:szCs w:val="24"/>
                <w:lang w:eastAsia="hu-HU" w:bidi="hu-HU"/>
              </w:rPr>
              <w:t>power</w:t>
            </w:r>
            <w:proofErr w:type="spellEnd"/>
            <w:r w:rsidRPr="00616F69">
              <w:rPr>
                <w:rFonts w:ascii="Times New Roman" w:eastAsia="Times New Roman" w:hAnsi="Times New Roman" w:cs="Times New Roman"/>
                <w:color w:val="000000"/>
                <w:sz w:val="24"/>
                <w:szCs w:val="24"/>
                <w:lang w:eastAsia="hu-HU" w:bidi="hu-HU"/>
              </w:rPr>
              <w:t xml:space="preserve"> </w:t>
            </w:r>
            <w:proofErr w:type="spellStart"/>
            <w:r w:rsidRPr="00616F69">
              <w:rPr>
                <w:rFonts w:ascii="Times New Roman" w:eastAsia="Times New Roman" w:hAnsi="Times New Roman" w:cs="Times New Roman"/>
                <w:color w:val="000000"/>
                <w:sz w:val="24"/>
                <w:szCs w:val="24"/>
                <w:lang w:eastAsia="hu-HU" w:bidi="hu-HU"/>
              </w:rPr>
              <w:t>point</w:t>
            </w:r>
            <w:proofErr w:type="spellEnd"/>
            <w:r w:rsidRPr="00616F69">
              <w:rPr>
                <w:rFonts w:ascii="Times New Roman" w:eastAsia="Times New Roman" w:hAnsi="Times New Roman" w:cs="Times New Roman"/>
                <w:color w:val="000000"/>
                <w:sz w:val="24"/>
                <w:szCs w:val="24"/>
                <w:lang w:eastAsia="hu-HU" w:bidi="hu-HU"/>
              </w:rPr>
              <w:t xml:space="preserve"> használata, internethasználat</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b/>
                <w:color w:val="000000"/>
                <w:sz w:val="24"/>
                <w:szCs w:val="24"/>
                <w:lang w:bidi="hu-HU"/>
              </w:rPr>
            </w:pPr>
            <w:r w:rsidRPr="00616F69">
              <w:rPr>
                <w:rFonts w:ascii="Times New Roman" w:eastAsia="Times New Roman" w:hAnsi="Times New Roman" w:cs="Times New Roman"/>
                <w:i/>
                <w:color w:val="000000"/>
                <w:sz w:val="24"/>
                <w:szCs w:val="24"/>
                <w:lang w:eastAsia="hu-HU" w:bidi="hu-HU"/>
              </w:rPr>
              <w:t xml:space="preserve">Angol: </w:t>
            </w:r>
            <w:r w:rsidRPr="00616F69">
              <w:rPr>
                <w:rFonts w:ascii="Times New Roman" w:eastAsia="Times New Roman" w:hAnsi="Times New Roman" w:cs="Times New Roman"/>
                <w:color w:val="000000"/>
                <w:sz w:val="24"/>
                <w:szCs w:val="24"/>
                <w:lang w:eastAsia="hu-HU" w:bidi="hu-HU"/>
              </w:rPr>
              <w:t>Idegennyelvű animációk, kísérletek elvégzésének megtekintése</w:t>
            </w:r>
          </w:p>
        </w:tc>
      </w:tr>
      <w:tr w:rsidR="00616F69" w:rsidRPr="00616F69" w:rsidTr="00637601">
        <w:trPr>
          <w:gridBefore w:val="1"/>
          <w:wBefore w:w="50" w:type="dxa"/>
          <w:trHeight w:val="328"/>
        </w:trPr>
        <w:tc>
          <w:tcPr>
            <w:tcW w:w="1827" w:type="dxa"/>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outlineLvl w:val="4"/>
              <w:rPr>
                <w:rFonts w:ascii="Times New Roman" w:eastAsiaTheme="majorEastAsia" w:hAnsi="Times New Roman" w:cs="Times New Roman"/>
                <w:color w:val="000000"/>
                <w:sz w:val="24"/>
                <w:szCs w:val="24"/>
                <w:lang w:eastAsia="hu-HU" w:bidi="hu-HU"/>
              </w:rPr>
            </w:pPr>
            <w:r w:rsidRPr="00616F69">
              <w:rPr>
                <w:rFonts w:ascii="Times New Roman" w:eastAsiaTheme="majorEastAsia" w:hAnsi="Times New Roman" w:cs="Times New Roman"/>
                <w:b/>
                <w:color w:val="000000"/>
                <w:sz w:val="24"/>
                <w:szCs w:val="24"/>
                <w:lang w:bidi="hu-HU"/>
              </w:rPr>
              <w:lastRenderedPageBreak/>
              <w:t>Kulcsfogalmak/ fogalmak</w:t>
            </w:r>
          </w:p>
        </w:tc>
        <w:tc>
          <w:tcPr>
            <w:tcW w:w="7453" w:type="dxa"/>
            <w:gridSpan w:val="6"/>
            <w:tcBorders>
              <w:top w:val="single" w:sz="4" w:space="0" w:color="000000"/>
              <w:left w:val="single" w:sz="4" w:space="0" w:color="000000"/>
              <w:bottom w:val="single" w:sz="4" w:space="0" w:color="000000"/>
              <w:right w:val="single" w:sz="4" w:space="0" w:color="000000"/>
            </w:tcBorders>
            <w:shd w:val="clear" w:color="auto" w:fill="auto"/>
          </w:tcPr>
          <w:p w:rsidR="00616F69" w:rsidRPr="00616F69" w:rsidRDefault="00616F69" w:rsidP="00616F69">
            <w:pPr>
              <w:widowControl w:val="0"/>
              <w:autoSpaceDE w:val="0"/>
              <w:autoSpaceDN w:val="0"/>
              <w:spacing w:after="0" w:line="24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sz w:val="24"/>
                <w:szCs w:val="24"/>
                <w:lang w:eastAsia="hu-HU" w:bidi="hu-HU"/>
              </w:rPr>
              <w:t>modell, kísérlet, tapasztalat, magyarázat, balesetvédelmi szabály, veszélyességi jelölés, anyagi halmaz, gáz, folyadék, szilárd halmazállapot, halmazállapot-változások, olvadás, párolgás, forrás, lecsapódás, fagyás, szublimáció, endoterm és exoterm változások, vegyszer, egyszerű mérési módszerek, tömeg, térfogat, sűrűség, elválasztási eljárások, kísérleti eszközök, desztilláció</w:t>
            </w:r>
          </w:p>
          <w:p w:rsidR="00616F69" w:rsidRPr="00616F69" w:rsidRDefault="00616F69" w:rsidP="00616F69">
            <w:pPr>
              <w:widowControl w:val="0"/>
              <w:autoSpaceDE w:val="0"/>
              <w:autoSpaceDN w:val="0"/>
              <w:spacing w:before="120" w:after="0" w:line="240" w:lineRule="auto"/>
              <w:rPr>
                <w:rFonts w:ascii="Times New Roman" w:eastAsia="Times New Roman" w:hAnsi="Times New Roman" w:cs="Times New Roman"/>
                <w:sz w:val="24"/>
                <w:szCs w:val="24"/>
                <w:lang w:eastAsia="hu-HU" w:bidi="hu-HU"/>
              </w:rPr>
            </w:pPr>
          </w:p>
        </w:tc>
      </w:tr>
    </w:tbl>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tbl>
      <w:tblPr>
        <w:tblW w:w="0" w:type="auto"/>
        <w:tblInd w:w="-25" w:type="dxa"/>
        <w:tblLayout w:type="fixed"/>
        <w:tblCellMar>
          <w:left w:w="70" w:type="dxa"/>
          <w:right w:w="70" w:type="dxa"/>
        </w:tblCellMar>
        <w:tblLook w:val="0000" w:firstRow="0" w:lastRow="0" w:firstColumn="0" w:lastColumn="0" w:noHBand="0" w:noVBand="0"/>
      </w:tblPr>
      <w:tblGrid>
        <w:gridCol w:w="2105"/>
        <w:gridCol w:w="5937"/>
        <w:gridCol w:w="1238"/>
      </w:tblGrid>
      <w:tr w:rsidR="00616F69" w:rsidRPr="00616F69" w:rsidTr="00637601">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color w:val="000000"/>
                <w:sz w:val="24"/>
                <w:szCs w:val="24"/>
                <w:lang w:eastAsia="hu-HU" w:bidi="hu-HU"/>
              </w:rPr>
            </w:pPr>
            <w:r w:rsidRPr="00616F69">
              <w:rPr>
                <w:rFonts w:ascii="Times New Roman" w:eastAsia="Times New Roman" w:hAnsi="Times New Roman" w:cs="Times New Roman"/>
                <w:b/>
                <w:bCs/>
                <w:color w:val="000000"/>
                <w:sz w:val="24"/>
                <w:szCs w:val="24"/>
                <w:lang w:eastAsia="hu-HU" w:bidi="hu-HU"/>
              </w:rPr>
              <w:t>Tematikai egység</w:t>
            </w:r>
          </w:p>
        </w:tc>
        <w:tc>
          <w:tcPr>
            <w:tcW w:w="5937" w:type="dxa"/>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color w:val="000000"/>
                <w:sz w:val="24"/>
                <w:szCs w:val="24"/>
                <w:lang w:eastAsia="hu-HU" w:bidi="hu-HU"/>
              </w:rPr>
            </w:pPr>
            <w:r w:rsidRPr="00616F69">
              <w:rPr>
                <w:rFonts w:ascii="Times New Roman" w:eastAsia="Times New Roman" w:hAnsi="Times New Roman" w:cs="Times New Roman"/>
                <w:b/>
                <w:color w:val="000000"/>
                <w:sz w:val="24"/>
                <w:szCs w:val="24"/>
                <w:lang w:eastAsia="hu-HU" w:bidi="hu-HU"/>
              </w:rPr>
              <w:t>Az anyagi halmazok</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color w:val="000000"/>
                <w:sz w:val="24"/>
                <w:szCs w:val="24"/>
                <w:lang w:eastAsia="hu-HU" w:bidi="hu-HU"/>
              </w:rPr>
            </w:pPr>
            <w:r w:rsidRPr="00616F69">
              <w:rPr>
                <w:rFonts w:ascii="Times New Roman" w:eastAsia="Times New Roman" w:hAnsi="Times New Roman" w:cs="Times New Roman"/>
                <w:b/>
                <w:bCs/>
                <w:color w:val="000000"/>
                <w:sz w:val="24"/>
                <w:szCs w:val="24"/>
                <w:lang w:eastAsia="hu-HU" w:bidi="hu-HU"/>
              </w:rPr>
              <w:t>Órakeret 17 óra +1</w:t>
            </w:r>
          </w:p>
        </w:tc>
      </w:tr>
      <w:tr w:rsidR="00616F69" w:rsidRPr="00616F69" w:rsidTr="00637601">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20" w:after="0" w:line="240" w:lineRule="auto"/>
              <w:jc w:val="center"/>
              <w:rPr>
                <w:rFonts w:ascii="Times New Roman" w:eastAsia="Times New Roman" w:hAnsi="Times New Roman" w:cs="Times New Roman"/>
                <w:color w:val="000000"/>
                <w:sz w:val="24"/>
                <w:szCs w:val="24"/>
                <w:lang w:eastAsia="hu-HU" w:bidi="hu-HU"/>
              </w:rPr>
            </w:pPr>
            <w:r w:rsidRPr="00616F69">
              <w:rPr>
                <w:rFonts w:ascii="Times New Roman" w:eastAsia="Times New Roman" w:hAnsi="Times New Roman" w:cs="Times New Roman"/>
                <w:b/>
                <w:bCs/>
                <w:color w:val="000000"/>
                <w:sz w:val="24"/>
                <w:szCs w:val="24"/>
                <w:lang w:eastAsia="hu-HU" w:bidi="hu-HU"/>
              </w:rPr>
              <w:t>Előzetes tudás</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616F69" w:rsidRPr="00616F69" w:rsidRDefault="00616F69" w:rsidP="00616F69">
            <w:pPr>
              <w:widowControl w:val="0"/>
              <w:autoSpaceDE w:val="0"/>
              <w:autoSpaceDN w:val="0"/>
              <w:spacing w:before="120" w:after="0" w:line="240" w:lineRule="auto"/>
              <w:rPr>
                <w:rFonts w:ascii="Times New Roman" w:eastAsia="Times New Roman" w:hAnsi="Times New Roman" w:cs="Times New Roman"/>
                <w:b/>
                <w:color w:val="000000"/>
                <w:sz w:val="24"/>
                <w:szCs w:val="24"/>
                <w:lang w:eastAsia="hu-HU" w:bidi="hu-HU"/>
              </w:rPr>
            </w:pPr>
            <w:r w:rsidRPr="00616F69">
              <w:rPr>
                <w:rFonts w:ascii="Times New Roman" w:eastAsia="Times New Roman" w:hAnsi="Times New Roman" w:cs="Times New Roman"/>
                <w:color w:val="000000"/>
                <w:sz w:val="24"/>
                <w:szCs w:val="24"/>
                <w:lang w:eastAsia="hu-HU" w:bidi="hu-HU"/>
              </w:rPr>
              <w:t>Balesetvédelmi szabályok, laboratóriumi eszközök, halmazállapotok, halmazállapot-változások.</w:t>
            </w:r>
          </w:p>
        </w:tc>
      </w:tr>
      <w:tr w:rsidR="00616F69" w:rsidRPr="00616F69" w:rsidTr="00637601">
        <w:trPr>
          <w:trHeight w:val="328"/>
        </w:trPr>
        <w:tc>
          <w:tcPr>
            <w:tcW w:w="2105" w:type="dxa"/>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20" w:after="0" w:line="240" w:lineRule="auto"/>
              <w:jc w:val="center"/>
              <w:rPr>
                <w:rFonts w:ascii="Times New Roman" w:eastAsia="Times New Roman" w:hAnsi="Times New Roman" w:cs="Times New Roman"/>
                <w:iCs/>
                <w:sz w:val="24"/>
                <w:szCs w:val="24"/>
                <w:lang w:eastAsia="hu-HU" w:bidi="hu-HU"/>
              </w:rPr>
            </w:pPr>
            <w:r w:rsidRPr="00616F69">
              <w:rPr>
                <w:rFonts w:ascii="Times New Roman" w:eastAsia="Times New Roman" w:hAnsi="Times New Roman" w:cs="Times New Roman"/>
                <w:b/>
                <w:color w:val="000000"/>
                <w:sz w:val="24"/>
                <w:szCs w:val="24"/>
                <w:lang w:eastAsia="hu-HU" w:bidi="hu-HU"/>
              </w:rPr>
              <w:t xml:space="preserve">A </w:t>
            </w:r>
            <w:r w:rsidRPr="00616F69">
              <w:rPr>
                <w:rFonts w:ascii="Times New Roman" w:eastAsia="Times New Roman" w:hAnsi="Times New Roman" w:cs="Times New Roman"/>
                <w:b/>
                <w:color w:val="000000"/>
                <w:sz w:val="24"/>
                <w:szCs w:val="24"/>
                <w:shd w:val="clear" w:color="auto" w:fill="FFFFFF" w:themeFill="background1"/>
                <w:lang w:eastAsia="hu-HU" w:bidi="hu-HU"/>
              </w:rPr>
              <w:t>tematikai egység nevelési-fejlesztési céljai</w:t>
            </w:r>
          </w:p>
        </w:tc>
        <w:tc>
          <w:tcPr>
            <w:tcW w:w="7175" w:type="dxa"/>
            <w:gridSpan w:val="2"/>
            <w:tcBorders>
              <w:top w:val="single" w:sz="4" w:space="0" w:color="000000"/>
              <w:left w:val="single" w:sz="4" w:space="0" w:color="000000"/>
              <w:bottom w:val="single" w:sz="4" w:space="0" w:color="000000"/>
              <w:right w:val="single" w:sz="4" w:space="0" w:color="000000"/>
            </w:tcBorders>
            <w:shd w:val="clear" w:color="auto" w:fill="auto"/>
          </w:tcPr>
          <w:p w:rsidR="00616F69" w:rsidRPr="00616F69" w:rsidRDefault="00616F69" w:rsidP="00616F69">
            <w:pPr>
              <w:spacing w:after="120" w:line="240" w:lineRule="auto"/>
              <w:contextualSpacing/>
              <w:rPr>
                <w:rFonts w:ascii="Times New Roman" w:eastAsiaTheme="majorEastAsia" w:hAnsi="Times New Roman" w:cs="Times New Roman"/>
                <w:sz w:val="24"/>
                <w:szCs w:val="24"/>
                <w:lang w:eastAsia="hu-HU" w:bidi="hu-HU"/>
              </w:rPr>
            </w:pPr>
            <w:r w:rsidRPr="00616F69">
              <w:rPr>
                <w:rFonts w:ascii="Times New Roman" w:hAnsi="Times New Roman" w:cs="Times New Roman"/>
                <w:sz w:val="24"/>
                <w:szCs w:val="24"/>
              </w:rPr>
              <w:t>tudja és érti, hogy attól még, hogy egy elem vagy vegyület mesterségesen került előállításra vagy természetes úton került kinyerésre, még ugyanolyan tulajdonságai vannak, ugyanannyira lehet veszélyes vagy veszélytelen, mérgező vagy egészséges.</w:t>
            </w:r>
          </w:p>
          <w:p w:rsidR="00616F69" w:rsidRPr="00616F69" w:rsidRDefault="00616F69" w:rsidP="00616F69">
            <w:pPr>
              <w:spacing w:after="120" w:line="240" w:lineRule="auto"/>
              <w:contextualSpacing/>
              <w:rPr>
                <w:rFonts w:cstheme="minorHAnsi"/>
              </w:rPr>
            </w:pPr>
          </w:p>
        </w:tc>
      </w:tr>
    </w:tbl>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7030A0"/>
          <w:lang w:eastAsia="hu-HU" w:bidi="hu-HU"/>
        </w:rPr>
      </w:pPr>
    </w:p>
    <w:tbl>
      <w:tblPr>
        <w:tblW w:w="9330" w:type="dxa"/>
        <w:tblInd w:w="-75" w:type="dxa"/>
        <w:tblLayout w:type="fixed"/>
        <w:tblCellMar>
          <w:left w:w="70" w:type="dxa"/>
          <w:right w:w="70" w:type="dxa"/>
        </w:tblCellMar>
        <w:tblLook w:val="0000" w:firstRow="0" w:lastRow="0" w:firstColumn="0" w:lastColumn="0" w:noHBand="0" w:noVBand="0"/>
      </w:tblPr>
      <w:tblGrid>
        <w:gridCol w:w="50"/>
        <w:gridCol w:w="1827"/>
        <w:gridCol w:w="1549"/>
        <w:gridCol w:w="50"/>
        <w:gridCol w:w="3376"/>
        <w:gridCol w:w="50"/>
        <w:gridCol w:w="2378"/>
        <w:gridCol w:w="50"/>
      </w:tblGrid>
      <w:tr w:rsidR="00616F69" w:rsidRPr="00616F69" w:rsidTr="00637601">
        <w:trPr>
          <w:gridBefore w:val="1"/>
          <w:wBefore w:w="50" w:type="dxa"/>
          <w:trHeight w:val="328"/>
        </w:trPr>
        <w:tc>
          <w:tcPr>
            <w:tcW w:w="3426" w:type="dxa"/>
            <w:gridSpan w:val="3"/>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iCs/>
                <w:color w:val="000000"/>
                <w:sz w:val="24"/>
                <w:szCs w:val="24"/>
                <w:lang w:eastAsia="hu-HU" w:bidi="hu-HU"/>
              </w:rPr>
            </w:pPr>
            <w:r w:rsidRPr="00616F69">
              <w:rPr>
                <w:rFonts w:ascii="Times New Roman" w:eastAsia="Times New Roman" w:hAnsi="Times New Roman" w:cs="Times New Roman"/>
                <w:b/>
                <w:bCs/>
                <w:iCs/>
                <w:color w:val="000000"/>
                <w:sz w:val="24"/>
                <w:szCs w:val="24"/>
                <w:lang w:eastAsia="hu-HU" w:bidi="hu-HU"/>
              </w:rPr>
              <w:t xml:space="preserve">Ismeretek (tartalmak, jelenségek, </w:t>
            </w:r>
            <w:proofErr w:type="gramStart"/>
            <w:r w:rsidRPr="00616F69">
              <w:rPr>
                <w:rFonts w:ascii="Times New Roman" w:eastAsia="Times New Roman" w:hAnsi="Times New Roman" w:cs="Times New Roman"/>
                <w:b/>
                <w:bCs/>
                <w:iCs/>
                <w:color w:val="000000"/>
                <w:sz w:val="24"/>
                <w:szCs w:val="24"/>
                <w:lang w:eastAsia="hu-HU" w:bidi="hu-HU"/>
              </w:rPr>
              <w:t>problémák</w:t>
            </w:r>
            <w:proofErr w:type="gramEnd"/>
            <w:r w:rsidRPr="00616F69">
              <w:rPr>
                <w:rFonts w:ascii="Times New Roman" w:eastAsia="Times New Roman" w:hAnsi="Times New Roman" w:cs="Times New Roman"/>
                <w:b/>
                <w:bCs/>
                <w:iCs/>
                <w:color w:val="000000"/>
                <w:sz w:val="24"/>
                <w:szCs w:val="24"/>
                <w:lang w:eastAsia="hu-HU" w:bidi="hu-HU"/>
              </w:rPr>
              <w:t>, alkalmazások)</w:t>
            </w:r>
          </w:p>
        </w:tc>
        <w:tc>
          <w:tcPr>
            <w:tcW w:w="3426" w:type="dxa"/>
            <w:gridSpan w:val="2"/>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b/>
                <w:bCs/>
                <w:color w:val="000000"/>
                <w:sz w:val="24"/>
                <w:szCs w:val="24"/>
                <w:lang w:eastAsia="hu-HU" w:bidi="hu-HU"/>
              </w:rPr>
            </w:pPr>
            <w:r w:rsidRPr="00616F69">
              <w:rPr>
                <w:rFonts w:ascii="Times New Roman" w:eastAsia="Times New Roman" w:hAnsi="Times New Roman" w:cs="Times New Roman"/>
                <w:b/>
                <w:bCs/>
                <w:iCs/>
                <w:color w:val="000000"/>
                <w:sz w:val="24"/>
                <w:szCs w:val="24"/>
                <w:lang w:eastAsia="hu-HU" w:bidi="hu-HU"/>
              </w:rPr>
              <w:t>Fejlesztési követelmények/ módszertani ajánlások</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rPr>
                <w:rFonts w:ascii="Times New Roman" w:eastAsia="Times New Roman" w:hAnsi="Times New Roman" w:cs="Times New Roman"/>
                <w:i/>
                <w:color w:val="000000"/>
                <w:sz w:val="24"/>
                <w:szCs w:val="24"/>
                <w:lang w:eastAsia="hu-HU" w:bidi="hu-HU"/>
              </w:rPr>
            </w:pPr>
            <w:r w:rsidRPr="00616F69">
              <w:rPr>
                <w:rFonts w:ascii="Times New Roman" w:eastAsia="Times New Roman" w:hAnsi="Times New Roman" w:cs="Times New Roman"/>
                <w:b/>
                <w:bCs/>
                <w:color w:val="000000"/>
                <w:sz w:val="24"/>
                <w:szCs w:val="24"/>
                <w:lang w:eastAsia="hu-HU" w:bidi="hu-HU"/>
              </w:rPr>
              <w:t>Kapcsolódási pontok</w:t>
            </w:r>
          </w:p>
        </w:tc>
      </w:tr>
      <w:tr w:rsidR="00616F69" w:rsidRPr="00616F69" w:rsidTr="00637601">
        <w:trPr>
          <w:gridAfter w:val="1"/>
          <w:wAfter w:w="50" w:type="dxa"/>
          <w:trHeight w:val="328"/>
        </w:trPr>
        <w:tc>
          <w:tcPr>
            <w:tcW w:w="3426" w:type="dxa"/>
            <w:gridSpan w:val="3"/>
            <w:tcBorders>
              <w:top w:val="single" w:sz="4" w:space="0" w:color="000000"/>
              <w:left w:val="single" w:sz="4" w:space="0" w:color="000000"/>
              <w:bottom w:val="single" w:sz="4" w:space="0" w:color="000000"/>
            </w:tcBorders>
            <w:shd w:val="clear" w:color="auto" w:fill="auto"/>
            <w:vAlign w:val="center"/>
          </w:tcPr>
          <w:p w:rsidR="00616F69" w:rsidRPr="00616F69" w:rsidRDefault="00616F69" w:rsidP="00616F69">
            <w:pPr>
              <w:widowControl w:val="0"/>
              <w:autoSpaceDE w:val="0"/>
              <w:autoSpaceDN w:val="0"/>
              <w:spacing w:after="0" w:line="240" w:lineRule="auto"/>
              <w:ind w:left="69" w:right="280"/>
              <w:rPr>
                <w:rFonts w:ascii="Times New Roman" w:eastAsia="Times New Roman" w:hAnsi="Times New Roman" w:cs="Times New Roman"/>
                <w:i/>
                <w:sz w:val="24"/>
                <w:szCs w:val="24"/>
                <w:lang w:eastAsia="hu-HU" w:bidi="hu-HU"/>
              </w:rPr>
            </w:pPr>
            <w:proofErr w:type="gramStart"/>
            <w:r w:rsidRPr="00616F69">
              <w:rPr>
                <w:rFonts w:ascii="Times New Roman" w:eastAsia="Times New Roman" w:hAnsi="Times New Roman" w:cs="Times New Roman"/>
                <w:i/>
                <w:sz w:val="24"/>
                <w:szCs w:val="24"/>
                <w:lang w:eastAsia="hu-HU" w:bidi="hu-HU"/>
              </w:rPr>
              <w:t>Problémák</w:t>
            </w:r>
            <w:proofErr w:type="gramEnd"/>
            <w:r w:rsidRPr="00616F69">
              <w:rPr>
                <w:rFonts w:ascii="Times New Roman" w:eastAsia="Times New Roman" w:hAnsi="Times New Roman" w:cs="Times New Roman"/>
                <w:i/>
                <w:sz w:val="24"/>
                <w:szCs w:val="24"/>
                <w:lang w:eastAsia="hu-HU" w:bidi="hu-HU"/>
              </w:rPr>
              <w:t>, jelenségek, gyakorlati alkalmazások:</w:t>
            </w: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Ismeri a természettudományos vizsgálatok során alkalmazott legfontosabb mennyiségeket és azok kapcsolatát;</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Képes egyszerű kísérletek elvégzésére és elemzésére az elemekkel, vegyületekkel és keverékekkel kapcsolatban;</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 részecskemodell alapján értelmezi az oldódást;</w:t>
            </w: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Különbséget tesz elem, vegyület és keverék között;</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Tudja, hogy melyek az anyag fizikai tulajdonságai;</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Részecskeszemlélettel értelmezi az oldódás folyamatát és az oldatok összetételét;</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eastAsiaTheme="majorEastAsia" w:hAnsi="Times New Roman" w:cs="Times New Roman"/>
                <w:sz w:val="24"/>
                <w:szCs w:val="24"/>
                <w:lang w:eastAsia="hu-HU" w:bidi="hu-HU"/>
              </w:rPr>
            </w:pPr>
            <w:r w:rsidRPr="00616F69">
              <w:rPr>
                <w:rFonts w:ascii="Times New Roman" w:hAnsi="Times New Roman" w:cs="Times New Roman"/>
                <w:sz w:val="24"/>
                <w:szCs w:val="24"/>
              </w:rPr>
              <w:t>Példát mond a valódi oldatra és a kolloid oldatra.</w:t>
            </w:r>
          </w:p>
          <w:p w:rsidR="00616F69" w:rsidRPr="00616F69" w:rsidRDefault="00616F69" w:rsidP="00616F69">
            <w:pPr>
              <w:widowControl w:val="0"/>
              <w:autoSpaceDE w:val="0"/>
              <w:autoSpaceDN w:val="0"/>
              <w:spacing w:after="0" w:line="240" w:lineRule="auto"/>
              <w:ind w:left="69" w:right="280"/>
              <w:rPr>
                <w:rFonts w:ascii="Times New Roman" w:eastAsia="Times New Roman" w:hAnsi="Times New Roman" w:cs="Times New Roman"/>
                <w:sz w:val="24"/>
                <w:szCs w:val="24"/>
                <w:lang w:eastAsia="hu-HU" w:bidi="hu-HU"/>
              </w:rPr>
            </w:pPr>
          </w:p>
          <w:p w:rsidR="00616F69" w:rsidRPr="00616F69" w:rsidRDefault="00616F69" w:rsidP="00616F69">
            <w:pPr>
              <w:widowControl w:val="0"/>
              <w:autoSpaceDE w:val="0"/>
              <w:autoSpaceDN w:val="0"/>
              <w:spacing w:after="0" w:line="240" w:lineRule="auto"/>
              <w:ind w:left="69" w:right="280"/>
              <w:rPr>
                <w:rFonts w:ascii="Times New Roman" w:eastAsia="Times New Roman" w:hAnsi="Times New Roman" w:cs="Times New Roman"/>
                <w:i/>
                <w:sz w:val="24"/>
                <w:szCs w:val="24"/>
                <w:lang w:eastAsia="hu-HU" w:bidi="hu-HU"/>
              </w:rPr>
            </w:pPr>
            <w:r w:rsidRPr="00616F69">
              <w:rPr>
                <w:rFonts w:ascii="Times New Roman" w:eastAsia="Times New Roman" w:hAnsi="Times New Roman" w:cs="Times New Roman"/>
                <w:i/>
                <w:sz w:val="24"/>
                <w:szCs w:val="24"/>
                <w:lang w:eastAsia="hu-HU" w:bidi="hu-HU"/>
              </w:rPr>
              <w:t>Ismeretek:</w:t>
            </w: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Az érvelési készség fejlesztése</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Egyszerűbb következtetések kialakításának támogatása</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lastRenderedPageBreak/>
              <w:t>A kémiailag tiszta anyagok: elemek és vegyületek összetétele és tulajdonságai példákkal</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 keverékek</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Az oldatok és összetételük</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ascii="Times New Roman" w:hAnsi="Times New Roman" w:cs="Times New Roman"/>
                <w:sz w:val="24"/>
                <w:szCs w:val="24"/>
              </w:rPr>
            </w:pPr>
            <w:r w:rsidRPr="00616F69">
              <w:rPr>
                <w:rFonts w:ascii="Times New Roman" w:hAnsi="Times New Roman" w:cs="Times New Roman"/>
                <w:sz w:val="24"/>
                <w:szCs w:val="24"/>
              </w:rPr>
              <w:t>Az oldódás</w:t>
            </w:r>
          </w:p>
          <w:p w:rsidR="00616F69" w:rsidRPr="00616F69" w:rsidRDefault="00616F69" w:rsidP="00616F69">
            <w:pPr>
              <w:spacing w:after="120" w:line="240" w:lineRule="auto"/>
              <w:ind w:left="69"/>
              <w:contextualSpacing/>
              <w:rPr>
                <w:rFonts w:ascii="Times New Roman" w:hAnsi="Times New Roman" w:cs="Times New Roman"/>
                <w:sz w:val="24"/>
                <w:szCs w:val="24"/>
              </w:rPr>
            </w:pPr>
          </w:p>
          <w:p w:rsidR="00616F69" w:rsidRPr="00616F69" w:rsidRDefault="00616F69" w:rsidP="00616F69">
            <w:pPr>
              <w:spacing w:after="120" w:line="240" w:lineRule="auto"/>
              <w:ind w:left="69"/>
              <w:contextualSpacing/>
              <w:rPr>
                <w:rFonts w:cstheme="minorHAnsi"/>
              </w:rPr>
            </w:pPr>
            <w:r w:rsidRPr="00616F69">
              <w:rPr>
                <w:rFonts w:ascii="Times New Roman" w:hAnsi="Times New Roman" w:cs="Times New Roman"/>
                <w:sz w:val="24"/>
                <w:szCs w:val="24"/>
              </w:rPr>
              <w:t>Egyszerű kolloidok</w:t>
            </w:r>
          </w:p>
          <w:p w:rsidR="00616F69" w:rsidRPr="00616F69" w:rsidRDefault="00616F69" w:rsidP="00616F69">
            <w:pPr>
              <w:widowControl w:val="0"/>
              <w:autoSpaceDE w:val="0"/>
              <w:autoSpaceDN w:val="0"/>
              <w:spacing w:after="0" w:line="240" w:lineRule="auto"/>
              <w:ind w:left="69" w:right="280"/>
              <w:rPr>
                <w:rFonts w:ascii="Times New Roman" w:eastAsia="Times New Roman" w:hAnsi="Times New Roman" w:cs="Times New Roman"/>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
        </w:tc>
        <w:tc>
          <w:tcPr>
            <w:tcW w:w="3426" w:type="dxa"/>
            <w:gridSpan w:val="2"/>
            <w:tcBorders>
              <w:top w:val="single" w:sz="4" w:space="0" w:color="000000"/>
              <w:left w:val="single" w:sz="4" w:space="0" w:color="000000"/>
              <w:bottom w:val="single" w:sz="4" w:space="0" w:color="000000"/>
            </w:tcBorders>
            <w:shd w:val="clear" w:color="auto" w:fill="auto"/>
          </w:tcPr>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lastRenderedPageBreak/>
              <w:t>Példák bemutatása a köznapi életből elemre (pl. grafit, vörösréz, kén), vegyületre (pl. víz, nátrium-klorid, szőlőcukor) és keverékre (pl. benzin, levegő, sárgaréz)</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proofErr w:type="gramStart"/>
            <w:r w:rsidRPr="00616F69">
              <w:rPr>
                <w:rFonts w:ascii="Times New Roman" w:hAnsi="Times New Roman" w:cs="Times New Roman"/>
                <w:sz w:val="24"/>
                <w:szCs w:val="24"/>
              </w:rPr>
              <w:t>Információ</w:t>
            </w:r>
            <w:proofErr w:type="gramEnd"/>
            <w:r w:rsidRPr="00616F69">
              <w:rPr>
                <w:rFonts w:ascii="Times New Roman" w:hAnsi="Times New Roman" w:cs="Times New Roman"/>
                <w:sz w:val="24"/>
                <w:szCs w:val="24"/>
              </w:rPr>
              <w:t>gyűjtés néhány elem (pl. oxigén, nitrogén, bróm, hidrogén stb.) nyelvújításkori elnevezésével kapcsolatban</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Köznapi anyagok (pl. alufólia, mészkő, kockacukor) fizikai tulajdonságainak (szín, szag, halmazállapot, oldhatóság, sűrűség, megmunkálhatóság, elektromos vezetés) összehasonlítása, táblázat és/vagy anyagismereti kártyák készítése</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Egyszerű oldási kísérletek a „Mi miben oldódik?” kérdés eldöntésére, pl. vas, konyhasó, répacukor és jód oldódásának vizsgálata vízben, alkoholban és benzinben, kísérleti jegyzőkönyv elkészítése</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lastRenderedPageBreak/>
              <w:t xml:space="preserve">Konyhasó oldhatóságának meghatározása kísérleti úton, az oldhatóság megadása </w:t>
            </w:r>
            <w:r w:rsidRPr="00616F69">
              <w:rPr>
                <w:rFonts w:ascii="Times New Roman" w:hAnsi="Times New Roman" w:cs="Times New Roman"/>
                <w:i/>
                <w:sz w:val="24"/>
                <w:szCs w:val="24"/>
              </w:rPr>
              <w:t>x gramm só / 100 gramm víz</w:t>
            </w:r>
            <w:r w:rsidRPr="00616F69">
              <w:rPr>
                <w:rFonts w:ascii="Times New Roman" w:hAnsi="Times New Roman" w:cs="Times New Roman"/>
                <w:sz w:val="24"/>
                <w:szCs w:val="24"/>
              </w:rPr>
              <w:t xml:space="preserve"> értékben a vizsgálat hőmérsékletén</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 xml:space="preserve">Grafikonok és táblázatok adatainak elemzése a különböző anyagok oldhatóságával, valamint egy </w:t>
            </w:r>
            <w:proofErr w:type="gramStart"/>
            <w:r w:rsidRPr="00616F69">
              <w:rPr>
                <w:rFonts w:ascii="Times New Roman" w:hAnsi="Times New Roman" w:cs="Times New Roman"/>
                <w:sz w:val="24"/>
                <w:szCs w:val="24"/>
              </w:rPr>
              <w:t>anyag különböző</w:t>
            </w:r>
            <w:proofErr w:type="gramEnd"/>
            <w:r w:rsidRPr="00616F69">
              <w:rPr>
                <w:rFonts w:ascii="Times New Roman" w:hAnsi="Times New Roman" w:cs="Times New Roman"/>
                <w:sz w:val="24"/>
                <w:szCs w:val="24"/>
              </w:rPr>
              <w:t xml:space="preserve"> hőmérsékleten való oldhatóságával kapcsolatban</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A diffúziót szemléltető tanulókísérletek elvégzése</w:t>
            </w: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A diffúziót részecskeszemlélet alapján bemutató magyar (vagy idegen) nyelvű animáció, illetve kisfilm keresése az internet segítségével, szövegkönyv (és narráció) készítése a fimhez</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Az oldás sebességét befolyásoló tényezők kísérleti úton történő vizsgálata</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Kristályok növesztése otthon (pl. konyhasó, timsó, kandiscukor)</w:t>
            </w: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Érvelés az otthon végezhető/végzendő kísérletek mellett és ellen</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Oldatkészítési gyakorlat, adott tömegű és tömegszázalékos oldat elkészítése a laboratóriumi eszközök (mérleg, főzőpohár, mérőhenger, vegyszeres kanál, üvegbot) felhasználásával</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 xml:space="preserve">Oldatkészítési gyakorlat, adott térfogatú és térfogatszázalékos oldat elkészítése laboratóriumi </w:t>
            </w:r>
            <w:r w:rsidRPr="00616F69">
              <w:rPr>
                <w:rFonts w:ascii="Times New Roman" w:hAnsi="Times New Roman" w:cs="Times New Roman"/>
                <w:sz w:val="24"/>
                <w:szCs w:val="24"/>
              </w:rPr>
              <w:lastRenderedPageBreak/>
              <w:t>eszközök (pl. mérőhengerek, főzőpoharak, üvegbot, esetleg mérőlombik) felhasználásával</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Példák gyűjtése a köznapi életből tömeg- és térfogatszázalékos adatok megadására</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Szövegkeresés és -értelmezés a fiziológiás sóoldat összetételéről és szerepéről az orvosi gyakorlatban</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Nagyon egyszerű számítási feladatok elvégzése a tömegszázalék köréből</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Híg szappanoldat, szörpök és limonádé készítése és tanulmányozása, összehasonlítása valódi oldatokkal</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Gyümölcszselé és majonéz készítése és tanulmányozása</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A tej, tejföl, mosógél, tusfürdő, kézkrém, köd, füst tanulmányozása</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Kiselőadás, poszter vagy digitális bemutató készítése „Ismert folyók, tavak, tengerek vizének összetétele” címmel</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Kiselőadás, poszter vagy digitális bemutató készítése „Az emberiség történetének legfontosabb fémjei, ötvözetei” címmel</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Kiselőadás, poszter vagy digitális bemutató készítése „</w:t>
            </w:r>
            <w:proofErr w:type="spellStart"/>
            <w:r w:rsidRPr="00616F69">
              <w:rPr>
                <w:rFonts w:ascii="Times New Roman" w:hAnsi="Times New Roman" w:cs="Times New Roman"/>
                <w:sz w:val="24"/>
                <w:szCs w:val="24"/>
              </w:rPr>
              <w:t>Ötvözetek</w:t>
            </w:r>
            <w:proofErr w:type="spellEnd"/>
            <w:r w:rsidRPr="00616F69">
              <w:rPr>
                <w:rFonts w:ascii="Times New Roman" w:hAnsi="Times New Roman" w:cs="Times New Roman"/>
                <w:sz w:val="24"/>
                <w:szCs w:val="24"/>
              </w:rPr>
              <w:t xml:space="preserve"> a mindennapjainkban (acél/könnyűfém felni/lágyforrasz stb.)” címmel</w:t>
            </w:r>
          </w:p>
          <w:p w:rsidR="00616F69" w:rsidRPr="00616F69" w:rsidRDefault="00616F69" w:rsidP="00616F69">
            <w:pPr>
              <w:spacing w:after="120" w:line="240" w:lineRule="auto"/>
              <w:ind w:left="360"/>
              <w:contextualSpacing/>
              <w:rPr>
                <w:rFonts w:ascii="Times New Roman" w:hAnsi="Times New Roman" w:cs="Times New Roman"/>
                <w:sz w:val="24"/>
                <w:szCs w:val="24"/>
              </w:rPr>
            </w:pPr>
          </w:p>
          <w:p w:rsidR="00616F69" w:rsidRPr="00616F69" w:rsidRDefault="00616F69" w:rsidP="00616F69">
            <w:pPr>
              <w:spacing w:after="120" w:line="240" w:lineRule="auto"/>
              <w:ind w:left="360"/>
              <w:contextualSpacing/>
              <w:rPr>
                <w:rFonts w:ascii="Times New Roman" w:hAnsi="Times New Roman" w:cs="Times New Roman"/>
                <w:sz w:val="24"/>
                <w:szCs w:val="24"/>
              </w:rPr>
            </w:pPr>
            <w:r w:rsidRPr="00616F69">
              <w:rPr>
                <w:rFonts w:ascii="Times New Roman" w:hAnsi="Times New Roman" w:cs="Times New Roman"/>
                <w:sz w:val="24"/>
                <w:szCs w:val="24"/>
              </w:rPr>
              <w:t>Egyszerű fényképgaléria vagy kollázs készítése az iskolában és otthon végzett kísérletekről, szövegaláírás hozzáadása a képekhez</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sz w:val="24"/>
                <w:szCs w:val="24"/>
                <w:lang w:eastAsia="hu-HU" w:bidi="hu-HU"/>
              </w:rPr>
            </w:pP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auto"/>
          </w:tcPr>
          <w:p w:rsidR="00616F69" w:rsidRPr="00616F69" w:rsidRDefault="00616F69" w:rsidP="00616F69">
            <w:pPr>
              <w:widowControl w:val="0"/>
              <w:autoSpaceDE w:val="0"/>
              <w:autoSpaceDN w:val="0"/>
              <w:spacing w:before="120" w:after="0" w:line="240" w:lineRule="auto"/>
              <w:rPr>
                <w:rFonts w:ascii="Times New Roman" w:eastAsia="Times New Roman" w:hAnsi="Times New Roman" w:cs="Times New Roman"/>
                <w:b/>
                <w:color w:val="000000"/>
                <w:sz w:val="24"/>
                <w:szCs w:val="24"/>
                <w:lang w:eastAsia="hu-HU" w:bidi="hu-HU"/>
              </w:rPr>
            </w:pPr>
            <w:r w:rsidRPr="00616F69">
              <w:rPr>
                <w:rFonts w:ascii="Times New Roman" w:eastAsia="Times New Roman" w:hAnsi="Times New Roman" w:cs="Times New Roman"/>
                <w:i/>
                <w:sz w:val="24"/>
                <w:szCs w:val="24"/>
                <w:lang w:eastAsia="hu-HU" w:bidi="hu-HU"/>
              </w:rPr>
              <w:lastRenderedPageBreak/>
              <w:t>Biológia-egészségtan:</w:t>
            </w:r>
            <w:r w:rsidRPr="00616F69">
              <w:rPr>
                <w:rFonts w:ascii="Times New Roman" w:eastAsia="Times New Roman" w:hAnsi="Times New Roman" w:cs="Times New Roman"/>
                <w:b/>
                <w:sz w:val="24"/>
                <w:szCs w:val="24"/>
                <w:lang w:eastAsia="hu-HU" w:bidi="hu-HU"/>
              </w:rPr>
              <w:t xml:space="preserve"> </w:t>
            </w:r>
            <w:r w:rsidRPr="00616F69">
              <w:rPr>
                <w:rFonts w:ascii="Times New Roman" w:eastAsia="Times New Roman" w:hAnsi="Times New Roman" w:cs="Times New Roman"/>
                <w:color w:val="000000"/>
                <w:sz w:val="24"/>
                <w:szCs w:val="24"/>
                <w:lang w:eastAsia="hu-HU" w:bidi="hu-HU"/>
              </w:rPr>
              <w:t>vegyszerek egészségre gyakorolt hatása</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b/>
                <w:color w:val="000000"/>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r w:rsidRPr="00616F69">
              <w:rPr>
                <w:rFonts w:ascii="Times New Roman" w:eastAsia="Times New Roman" w:hAnsi="Times New Roman" w:cs="Times New Roman"/>
                <w:i/>
                <w:color w:val="000000"/>
                <w:sz w:val="24"/>
                <w:szCs w:val="24"/>
                <w:lang w:eastAsia="hu-HU" w:bidi="hu-HU"/>
              </w:rPr>
              <w:t>Fizika:</w:t>
            </w:r>
            <w:r w:rsidRPr="00616F69">
              <w:rPr>
                <w:rFonts w:ascii="Times New Roman" w:eastAsia="Times New Roman" w:hAnsi="Times New Roman" w:cs="Times New Roman"/>
                <w:color w:val="000000"/>
                <w:sz w:val="24"/>
                <w:szCs w:val="24"/>
                <w:lang w:eastAsia="hu-HU" w:bidi="hu-HU"/>
              </w:rPr>
              <w:t xml:space="preserve"> elektromos vezetés</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roofErr w:type="spellStart"/>
            <w:r w:rsidRPr="00616F69">
              <w:rPr>
                <w:rFonts w:ascii="Times New Roman" w:eastAsia="Times New Roman" w:hAnsi="Times New Roman" w:cs="Times New Roman"/>
                <w:i/>
                <w:color w:val="000000"/>
                <w:sz w:val="24"/>
                <w:szCs w:val="24"/>
                <w:lang w:eastAsia="hu-HU" w:bidi="hu-HU"/>
              </w:rPr>
              <w:t>Matematik</w:t>
            </w:r>
            <w:proofErr w:type="spellEnd"/>
            <w:r w:rsidRPr="00616F69">
              <w:rPr>
                <w:rFonts w:ascii="Times New Roman" w:eastAsia="Times New Roman" w:hAnsi="Times New Roman" w:cs="Times New Roman"/>
                <w:i/>
                <w:color w:val="000000"/>
                <w:sz w:val="24"/>
                <w:szCs w:val="24"/>
                <w:lang w:eastAsia="hu-HU" w:bidi="hu-HU"/>
              </w:rPr>
              <w:t xml:space="preserve">: </w:t>
            </w:r>
            <w:r w:rsidRPr="00616F69">
              <w:rPr>
                <w:rFonts w:ascii="Times New Roman" w:eastAsia="Times New Roman" w:hAnsi="Times New Roman" w:cs="Times New Roman"/>
                <w:color w:val="000000"/>
                <w:sz w:val="24"/>
                <w:szCs w:val="24"/>
                <w:lang w:eastAsia="hu-HU" w:bidi="hu-HU"/>
              </w:rPr>
              <w:t>egyszerűbb számítási feladatok, százalékszámítás</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r w:rsidRPr="00616F69">
              <w:rPr>
                <w:rFonts w:ascii="Times New Roman" w:eastAsia="Times New Roman" w:hAnsi="Times New Roman" w:cs="Times New Roman"/>
                <w:i/>
                <w:color w:val="000000"/>
                <w:sz w:val="24"/>
                <w:szCs w:val="24"/>
                <w:lang w:eastAsia="hu-HU" w:bidi="hu-HU"/>
              </w:rPr>
              <w:t xml:space="preserve">Informatika: </w:t>
            </w:r>
            <w:proofErr w:type="spellStart"/>
            <w:r w:rsidRPr="00616F69">
              <w:rPr>
                <w:rFonts w:ascii="Times New Roman" w:eastAsia="Times New Roman" w:hAnsi="Times New Roman" w:cs="Times New Roman"/>
                <w:color w:val="000000"/>
                <w:sz w:val="24"/>
                <w:szCs w:val="24"/>
                <w:lang w:eastAsia="hu-HU" w:bidi="hu-HU"/>
              </w:rPr>
              <w:t>power</w:t>
            </w:r>
            <w:proofErr w:type="spellEnd"/>
            <w:r w:rsidRPr="00616F69">
              <w:rPr>
                <w:rFonts w:ascii="Times New Roman" w:eastAsia="Times New Roman" w:hAnsi="Times New Roman" w:cs="Times New Roman"/>
                <w:color w:val="000000"/>
                <w:sz w:val="24"/>
                <w:szCs w:val="24"/>
                <w:lang w:eastAsia="hu-HU" w:bidi="hu-HU"/>
              </w:rPr>
              <w:t xml:space="preserve"> </w:t>
            </w:r>
            <w:proofErr w:type="spellStart"/>
            <w:r w:rsidRPr="00616F69">
              <w:rPr>
                <w:rFonts w:ascii="Times New Roman" w:eastAsia="Times New Roman" w:hAnsi="Times New Roman" w:cs="Times New Roman"/>
                <w:color w:val="000000"/>
                <w:sz w:val="24"/>
                <w:szCs w:val="24"/>
                <w:lang w:eastAsia="hu-HU" w:bidi="hu-HU"/>
              </w:rPr>
              <w:t>point</w:t>
            </w:r>
            <w:proofErr w:type="spellEnd"/>
            <w:r w:rsidRPr="00616F69">
              <w:rPr>
                <w:rFonts w:ascii="Times New Roman" w:eastAsia="Times New Roman" w:hAnsi="Times New Roman" w:cs="Times New Roman"/>
                <w:color w:val="000000"/>
                <w:sz w:val="24"/>
                <w:szCs w:val="24"/>
                <w:lang w:eastAsia="hu-HU" w:bidi="hu-HU"/>
              </w:rPr>
              <w:t xml:space="preserve"> használata, internethasználat</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r w:rsidRPr="00616F69">
              <w:rPr>
                <w:rFonts w:ascii="Times New Roman" w:eastAsia="Times New Roman" w:hAnsi="Times New Roman" w:cs="Times New Roman"/>
                <w:i/>
                <w:color w:val="000000"/>
                <w:sz w:val="24"/>
                <w:szCs w:val="24"/>
                <w:lang w:eastAsia="hu-HU" w:bidi="hu-HU"/>
              </w:rPr>
              <w:t xml:space="preserve">Angol: </w:t>
            </w:r>
            <w:r w:rsidRPr="00616F69">
              <w:rPr>
                <w:rFonts w:ascii="Times New Roman" w:eastAsia="Times New Roman" w:hAnsi="Times New Roman" w:cs="Times New Roman"/>
                <w:color w:val="000000"/>
                <w:sz w:val="24"/>
                <w:szCs w:val="24"/>
                <w:lang w:eastAsia="hu-HU" w:bidi="hu-HU"/>
              </w:rPr>
              <w:t>Idegennyelvű animációk, kísérletek elvégzésének megtekintése</w:t>
            </w: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color w:val="000000"/>
                <w:sz w:val="24"/>
                <w:szCs w:val="24"/>
                <w:lang w:eastAsia="hu-HU" w:bidi="hu-HU"/>
              </w:rPr>
            </w:pPr>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b/>
                <w:color w:val="000000"/>
                <w:sz w:val="24"/>
                <w:szCs w:val="24"/>
                <w:lang w:bidi="hu-HU"/>
              </w:rPr>
            </w:pPr>
            <w:r w:rsidRPr="00616F69">
              <w:rPr>
                <w:rFonts w:ascii="Times New Roman" w:eastAsia="Times New Roman" w:hAnsi="Times New Roman" w:cs="Times New Roman"/>
                <w:i/>
                <w:color w:val="000000"/>
                <w:sz w:val="24"/>
                <w:szCs w:val="24"/>
                <w:lang w:eastAsia="hu-HU" w:bidi="hu-HU"/>
              </w:rPr>
              <w:t>Rajz:</w:t>
            </w:r>
            <w:r w:rsidRPr="00616F69">
              <w:rPr>
                <w:rFonts w:ascii="Times New Roman" w:eastAsia="Times New Roman" w:hAnsi="Times New Roman" w:cs="Times New Roman"/>
                <w:color w:val="000000"/>
                <w:sz w:val="24"/>
                <w:szCs w:val="24"/>
                <w:lang w:eastAsia="hu-HU" w:bidi="hu-HU"/>
              </w:rPr>
              <w:t xml:space="preserve"> Kollázs készítés</w:t>
            </w:r>
          </w:p>
        </w:tc>
      </w:tr>
      <w:tr w:rsidR="00616F69" w:rsidRPr="00616F69" w:rsidTr="00637601">
        <w:trPr>
          <w:gridBefore w:val="1"/>
          <w:wBefore w:w="50" w:type="dxa"/>
          <w:trHeight w:val="328"/>
        </w:trPr>
        <w:tc>
          <w:tcPr>
            <w:tcW w:w="1827" w:type="dxa"/>
            <w:tcBorders>
              <w:top w:val="single" w:sz="4" w:space="0" w:color="000000"/>
              <w:left w:val="single" w:sz="4" w:space="0" w:color="000000"/>
              <w:bottom w:val="single" w:sz="4" w:space="0" w:color="000000"/>
            </w:tcBorders>
            <w:shd w:val="clear" w:color="auto" w:fill="FFFFFF" w:themeFill="background1"/>
            <w:vAlign w:val="center"/>
          </w:tcPr>
          <w:p w:rsidR="00616F69" w:rsidRPr="00616F69" w:rsidRDefault="00616F69" w:rsidP="00616F69">
            <w:pPr>
              <w:widowControl w:val="0"/>
              <w:autoSpaceDE w:val="0"/>
              <w:autoSpaceDN w:val="0"/>
              <w:spacing w:before="119" w:after="113" w:line="240" w:lineRule="auto"/>
              <w:jc w:val="center"/>
              <w:outlineLvl w:val="4"/>
              <w:rPr>
                <w:rFonts w:ascii="Times New Roman" w:eastAsiaTheme="majorEastAsia" w:hAnsi="Times New Roman" w:cs="Times New Roman"/>
                <w:color w:val="000000"/>
                <w:sz w:val="24"/>
                <w:szCs w:val="24"/>
                <w:lang w:eastAsia="hu-HU" w:bidi="hu-HU"/>
              </w:rPr>
            </w:pPr>
            <w:r w:rsidRPr="00616F69">
              <w:rPr>
                <w:rFonts w:ascii="Times New Roman" w:eastAsiaTheme="majorEastAsia" w:hAnsi="Times New Roman" w:cs="Times New Roman"/>
                <w:b/>
                <w:color w:val="000000"/>
                <w:sz w:val="24"/>
                <w:szCs w:val="24"/>
                <w:lang w:bidi="hu-HU"/>
              </w:rPr>
              <w:lastRenderedPageBreak/>
              <w:t>Kulcsfogalmak/ fogalmak</w:t>
            </w:r>
          </w:p>
        </w:tc>
        <w:tc>
          <w:tcPr>
            <w:tcW w:w="7453" w:type="dxa"/>
            <w:gridSpan w:val="6"/>
            <w:tcBorders>
              <w:top w:val="single" w:sz="4" w:space="0" w:color="000000"/>
              <w:left w:val="single" w:sz="4" w:space="0" w:color="000000"/>
              <w:bottom w:val="single" w:sz="4" w:space="0" w:color="000000"/>
              <w:right w:val="single" w:sz="4" w:space="0" w:color="000000"/>
            </w:tcBorders>
            <w:shd w:val="clear" w:color="auto" w:fill="auto"/>
          </w:tcPr>
          <w:p w:rsidR="00616F69" w:rsidRPr="00616F69" w:rsidRDefault="00616F69" w:rsidP="00616F69">
            <w:pPr>
              <w:widowControl w:val="0"/>
              <w:autoSpaceDE w:val="0"/>
              <w:autoSpaceDN w:val="0"/>
              <w:spacing w:after="0" w:line="240" w:lineRule="auto"/>
              <w:rPr>
                <w:rFonts w:ascii="Times New Roman" w:eastAsia="Times New Roman" w:hAnsi="Times New Roman" w:cs="Times New Roman"/>
                <w:sz w:val="24"/>
                <w:szCs w:val="24"/>
                <w:lang w:eastAsia="hu-HU" w:bidi="hu-HU"/>
              </w:rPr>
            </w:pPr>
            <w:r w:rsidRPr="00616F69">
              <w:rPr>
                <w:rFonts w:ascii="Times New Roman" w:eastAsia="Times New Roman" w:hAnsi="Times New Roman" w:cs="Times New Roman"/>
                <w:sz w:val="24"/>
                <w:szCs w:val="24"/>
                <w:lang w:eastAsia="hu-HU" w:bidi="hu-HU"/>
              </w:rPr>
              <w:t xml:space="preserve">kémiailag tiszta anyag, kémiai elem, fém, nemfém, vegyület, szervetlen vegyület, szerves vegyület, keverék, fizikai tulajdonság, fizikai változás, oldat, oldott anyag, oldószer, oldódás, oldhatóság, tömegszázalék, térfogatszázalék, telítetlen oldat, telített oldat, fiziológiás sóoldat, rendszer, valódi oldat, kolloid oldat, </w:t>
            </w:r>
            <w:proofErr w:type="gramStart"/>
            <w:r w:rsidRPr="00616F69">
              <w:rPr>
                <w:rFonts w:ascii="Times New Roman" w:eastAsia="Times New Roman" w:hAnsi="Times New Roman" w:cs="Times New Roman"/>
                <w:sz w:val="24"/>
                <w:szCs w:val="24"/>
                <w:lang w:eastAsia="hu-HU" w:bidi="hu-HU"/>
              </w:rPr>
              <w:t>komponens</w:t>
            </w:r>
            <w:proofErr w:type="gramEnd"/>
            <w:r w:rsidRPr="00616F69">
              <w:rPr>
                <w:rFonts w:ascii="Times New Roman" w:eastAsia="Times New Roman" w:hAnsi="Times New Roman" w:cs="Times New Roman"/>
                <w:sz w:val="24"/>
                <w:szCs w:val="24"/>
                <w:lang w:eastAsia="hu-HU" w:bidi="hu-HU"/>
              </w:rPr>
              <w:t xml:space="preserve">, levegő, </w:t>
            </w:r>
            <w:proofErr w:type="spellStart"/>
            <w:r w:rsidRPr="00616F69">
              <w:rPr>
                <w:rFonts w:ascii="Times New Roman" w:eastAsia="Times New Roman" w:hAnsi="Times New Roman" w:cs="Times New Roman"/>
                <w:sz w:val="24"/>
                <w:szCs w:val="24"/>
                <w:lang w:eastAsia="hu-HU" w:bidi="hu-HU"/>
              </w:rPr>
              <w:t>ötvözetek</w:t>
            </w:r>
            <w:proofErr w:type="spellEnd"/>
          </w:p>
          <w:p w:rsidR="00616F69" w:rsidRPr="00616F69" w:rsidRDefault="00616F69" w:rsidP="00616F69">
            <w:pPr>
              <w:widowControl w:val="0"/>
              <w:autoSpaceDE w:val="0"/>
              <w:autoSpaceDN w:val="0"/>
              <w:spacing w:after="0" w:line="240" w:lineRule="auto"/>
              <w:rPr>
                <w:rFonts w:ascii="Times New Roman" w:eastAsia="Times New Roman" w:hAnsi="Times New Roman" w:cs="Times New Roman"/>
                <w:sz w:val="24"/>
                <w:szCs w:val="24"/>
                <w:lang w:eastAsia="hu-HU" w:bidi="hu-HU"/>
              </w:rPr>
            </w:pPr>
          </w:p>
        </w:tc>
      </w:tr>
    </w:tbl>
    <w:p w:rsidR="00CF787E" w:rsidRDefault="00CF787E"/>
    <w:sectPr w:rsidR="00CF78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F69"/>
    <w:rsid w:val="001814A2"/>
    <w:rsid w:val="00424C27"/>
    <w:rsid w:val="00616F69"/>
    <w:rsid w:val="00CF787E"/>
    <w:rsid w:val="00F454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D6EF1"/>
  <w15:chartTrackingRefBased/>
  <w15:docId w15:val="{E788DBB8-EEF0-4C47-8AF4-C1DB365AF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rsid w:val="00616F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incstrkz">
    <w:name w:val="No Spacing"/>
    <w:qFormat/>
    <w:rsid w:val="001814A2"/>
    <w:pPr>
      <w:spacing w:after="0" w:line="240" w:lineRule="auto"/>
    </w:pPr>
    <w:rPr>
      <w:rFonts w:ascii="Calibri" w:eastAsia="Calibri" w:hAnsi="Calibri" w:cs="Times New Roman"/>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8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2081</Words>
  <Characters>14364</Characters>
  <Application>Microsoft Office Word</Application>
  <DocSecurity>0</DocSecurity>
  <Lines>119</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Hubert Zsuzsanna</dc:creator>
  <cp:keywords/>
  <dc:description/>
  <cp:lastModifiedBy>Hubert Zsuzsanna</cp:lastModifiedBy>
  <cp:revision>5</cp:revision>
  <dcterms:created xsi:type="dcterms:W3CDTF">2021-01-10T11:34:00Z</dcterms:created>
  <dcterms:modified xsi:type="dcterms:W3CDTF">2021-01-14T18:20:00Z</dcterms:modified>
</cp:coreProperties>
</file>